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920DB" w14:textId="09BC8D02"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0431604">
        <w:rPr>
          <w:rFonts w:eastAsia="Times New Roman"/>
          <w:b/>
          <w:bCs/>
          <w:lang w:eastAsia="en-US" w:bidi="ar-SA"/>
        </w:rPr>
        <w:t>POSITION:</w:t>
      </w:r>
      <w:r w:rsidRPr="00431604">
        <w:rPr>
          <w:rFonts w:eastAsia="Times New Roman"/>
          <w:b/>
          <w:bCs/>
          <w:lang w:eastAsia="en-US" w:bidi="ar-SA"/>
        </w:rPr>
        <w:tab/>
      </w:r>
      <w:r w:rsidR="008A4AEA">
        <w:rPr>
          <w:rFonts w:eastAsia="Times New Roman"/>
          <w:b/>
          <w:bCs/>
          <w:lang w:eastAsia="en-US" w:bidi="ar-SA"/>
        </w:rPr>
        <w:tab/>
      </w:r>
      <w:r w:rsidR="00B75382">
        <w:rPr>
          <w:rFonts w:eastAsia="Times New Roman"/>
          <w:b/>
          <w:bCs/>
          <w:lang w:eastAsia="en-US" w:bidi="ar-SA"/>
        </w:rPr>
        <w:t>School Administration Officer</w:t>
      </w:r>
    </w:p>
    <w:p w14:paraId="1F53981B" w14:textId="05257EF2" w:rsidR="00193815" w:rsidRPr="00431604"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0B03163">
        <w:rPr>
          <w:rFonts w:eastAsia="Times New Roman"/>
          <w:b/>
          <w:bCs/>
          <w:lang w:eastAsia="en-US" w:bidi="ar-SA"/>
        </w:rPr>
        <w:t>REPORTS TO:</w:t>
      </w:r>
      <w:r w:rsidRPr="00B03163">
        <w:rPr>
          <w:rFonts w:eastAsia="Times New Roman"/>
          <w:b/>
          <w:bCs/>
          <w:lang w:eastAsia="en-US" w:bidi="ar-SA"/>
        </w:rPr>
        <w:tab/>
      </w:r>
      <w:r w:rsidR="008A4AEA" w:rsidRPr="00B03163">
        <w:rPr>
          <w:rFonts w:eastAsia="Times New Roman"/>
          <w:b/>
          <w:bCs/>
          <w:lang w:eastAsia="en-US" w:bidi="ar-SA"/>
        </w:rPr>
        <w:tab/>
      </w:r>
      <w:r w:rsidR="009D4EFD">
        <w:rPr>
          <w:rFonts w:eastAsia="Times New Roman"/>
          <w:b/>
          <w:bCs/>
          <w:lang w:eastAsia="en-US" w:bidi="ar-SA"/>
        </w:rPr>
        <w:t>Head of Campus</w:t>
      </w:r>
    </w:p>
    <w:p w14:paraId="417DD049" w14:textId="308CBE40" w:rsidR="00046095" w:rsidRPr="00074880" w:rsidRDefault="00AE7EA0" w:rsidP="00046095">
      <w:pPr>
        <w:widowControl/>
        <w:tabs>
          <w:tab w:val="left" w:pos="284"/>
        </w:tabs>
        <w:autoSpaceDE/>
        <w:autoSpaceDN/>
        <w:spacing w:before="120" w:after="120"/>
        <w:ind w:left="426" w:hanging="426"/>
        <w:jc w:val="left"/>
        <w:rPr>
          <w:rFonts w:eastAsia="Times New Roman"/>
          <w:b/>
          <w:bCs/>
          <w:lang w:eastAsia="en-US" w:bidi="ar-SA"/>
        </w:rPr>
      </w:pPr>
      <w:r w:rsidRPr="00431604">
        <w:rPr>
          <w:rFonts w:eastAsia="Times New Roman"/>
          <w:b/>
          <w:bCs/>
          <w:lang w:eastAsia="en-US" w:bidi="ar-SA"/>
        </w:rPr>
        <w:t>LOCAT</w:t>
      </w:r>
      <w:r w:rsidR="00042C10" w:rsidRPr="00431604">
        <w:rPr>
          <w:rFonts w:eastAsia="Times New Roman"/>
          <w:b/>
          <w:bCs/>
          <w:lang w:eastAsia="en-US" w:bidi="ar-SA"/>
        </w:rPr>
        <w:t>E</w:t>
      </w:r>
      <w:r w:rsidRPr="00431604">
        <w:rPr>
          <w:rFonts w:eastAsia="Times New Roman"/>
          <w:b/>
          <w:bCs/>
          <w:lang w:eastAsia="en-US" w:bidi="ar-SA"/>
        </w:rPr>
        <w:t>D:</w:t>
      </w:r>
      <w:r w:rsidRPr="00431604">
        <w:rPr>
          <w:rFonts w:eastAsia="Times New Roman"/>
          <w:b/>
          <w:bCs/>
          <w:lang w:eastAsia="en-US" w:bidi="ar-SA"/>
        </w:rPr>
        <w:tab/>
      </w:r>
      <w:r w:rsidR="008A4AEA">
        <w:rPr>
          <w:rFonts w:eastAsia="Times New Roman"/>
          <w:b/>
          <w:bCs/>
          <w:lang w:eastAsia="en-US" w:bidi="ar-SA"/>
        </w:rPr>
        <w:tab/>
      </w:r>
      <w:r w:rsidR="00046095">
        <w:rPr>
          <w:rFonts w:eastAsia="Times New Roman"/>
          <w:b/>
          <w:bCs/>
          <w:lang w:eastAsia="en-US" w:bidi="ar-SA"/>
        </w:rPr>
        <w:t>Multi Campus setting – Melbourne CB</w:t>
      </w:r>
      <w:r w:rsidR="009D4EFD">
        <w:rPr>
          <w:rFonts w:eastAsia="Times New Roman"/>
          <w:b/>
          <w:bCs/>
          <w:lang w:eastAsia="en-US" w:bidi="ar-SA"/>
        </w:rPr>
        <w:t>D,</w:t>
      </w:r>
      <w:r w:rsidR="00046095">
        <w:rPr>
          <w:rFonts w:eastAsia="Times New Roman"/>
          <w:b/>
          <w:bCs/>
          <w:lang w:eastAsia="en-US" w:bidi="ar-SA"/>
        </w:rPr>
        <w:t xml:space="preserve"> Sunshine</w:t>
      </w:r>
      <w:r w:rsidR="009D4EFD">
        <w:rPr>
          <w:rFonts w:eastAsia="Times New Roman"/>
          <w:b/>
          <w:bCs/>
          <w:lang w:eastAsia="en-US" w:bidi="ar-SA"/>
        </w:rPr>
        <w:t>, Werribee</w:t>
      </w:r>
      <w:r w:rsidR="00340550">
        <w:rPr>
          <w:rFonts w:eastAsia="Times New Roman"/>
          <w:b/>
          <w:bCs/>
          <w:lang w:eastAsia="en-US" w:bidi="ar-SA"/>
        </w:rPr>
        <w:t xml:space="preserve">, South Melbourne </w:t>
      </w:r>
      <w:r w:rsidR="009D4EFD">
        <w:rPr>
          <w:rFonts w:eastAsia="Times New Roman"/>
          <w:b/>
          <w:bCs/>
          <w:lang w:eastAsia="en-US" w:bidi="ar-SA"/>
        </w:rPr>
        <w:t xml:space="preserve"> </w:t>
      </w:r>
    </w:p>
    <w:p w14:paraId="27D3F57D" w14:textId="63934D89" w:rsidR="00193815" w:rsidRDefault="00AE7EA0" w:rsidP="00431604">
      <w:pPr>
        <w:widowControl/>
        <w:tabs>
          <w:tab w:val="left" w:pos="284"/>
        </w:tabs>
        <w:autoSpaceDE/>
        <w:autoSpaceDN/>
        <w:spacing w:before="120" w:after="120"/>
        <w:ind w:left="426" w:hanging="426"/>
        <w:jc w:val="left"/>
        <w:rPr>
          <w:rFonts w:eastAsia="Times New Roman"/>
          <w:b/>
          <w:bCs/>
          <w:lang w:eastAsia="en-US" w:bidi="ar-SA"/>
        </w:rPr>
      </w:pPr>
      <w:r w:rsidRPr="00431604">
        <w:rPr>
          <w:rFonts w:eastAsia="Times New Roman"/>
          <w:b/>
          <w:bCs/>
          <w:lang w:eastAsia="en-US" w:bidi="ar-SA"/>
        </w:rPr>
        <w:t>DATE UPDATED:</w:t>
      </w:r>
      <w:r w:rsidRPr="00431604">
        <w:rPr>
          <w:rFonts w:eastAsia="Times New Roman"/>
          <w:b/>
          <w:bCs/>
          <w:lang w:eastAsia="en-US" w:bidi="ar-SA"/>
        </w:rPr>
        <w:tab/>
      </w:r>
      <w:r w:rsidR="00340550">
        <w:rPr>
          <w:rFonts w:eastAsia="Times New Roman"/>
          <w:b/>
          <w:bCs/>
          <w:lang w:eastAsia="en-US" w:bidi="ar-SA"/>
        </w:rPr>
        <w:t xml:space="preserve">October </w:t>
      </w:r>
      <w:r w:rsidR="00B75382">
        <w:rPr>
          <w:rFonts w:eastAsia="Times New Roman"/>
          <w:b/>
          <w:bCs/>
          <w:lang w:eastAsia="en-US" w:bidi="ar-SA"/>
        </w:rPr>
        <w:t>202</w:t>
      </w:r>
      <w:r w:rsidR="00046095">
        <w:rPr>
          <w:rFonts w:eastAsia="Times New Roman"/>
          <w:b/>
          <w:bCs/>
          <w:lang w:eastAsia="en-US" w:bidi="ar-SA"/>
        </w:rPr>
        <w:t>4</w:t>
      </w:r>
    </w:p>
    <w:p w14:paraId="460AAC48" w14:textId="3BFD9B5D" w:rsidR="00F83625" w:rsidRPr="00431604" w:rsidRDefault="00F83625" w:rsidP="00431604">
      <w:pPr>
        <w:widowControl/>
        <w:tabs>
          <w:tab w:val="left" w:pos="284"/>
        </w:tabs>
        <w:autoSpaceDE/>
        <w:autoSpaceDN/>
        <w:spacing w:before="120" w:after="120"/>
        <w:ind w:left="426" w:hanging="426"/>
        <w:jc w:val="left"/>
        <w:rPr>
          <w:rFonts w:eastAsia="Times New Roman"/>
          <w:b/>
          <w:bCs/>
          <w:lang w:eastAsia="en-US" w:bidi="ar-SA"/>
        </w:rPr>
      </w:pPr>
      <w:r>
        <w:rPr>
          <w:rFonts w:eastAsia="Times New Roman"/>
          <w:b/>
          <w:bCs/>
          <w:lang w:eastAsia="en-US" w:bidi="ar-SA"/>
        </w:rPr>
        <w:t>TIME FRACTION:</w:t>
      </w:r>
      <w:r>
        <w:rPr>
          <w:rFonts w:eastAsia="Times New Roman"/>
          <w:b/>
          <w:bCs/>
          <w:lang w:eastAsia="en-US" w:bidi="ar-SA"/>
        </w:rPr>
        <w:tab/>
      </w:r>
      <w:r w:rsidR="00046095">
        <w:rPr>
          <w:rFonts w:eastAsia="Times New Roman"/>
          <w:b/>
          <w:bCs/>
          <w:lang w:eastAsia="en-US" w:bidi="ar-SA"/>
        </w:rPr>
        <w:t>Full time</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431604" w:rsidRPr="00431604" w14:paraId="2F2E25B8" w14:textId="77777777" w:rsidTr="00074880">
        <w:tc>
          <w:tcPr>
            <w:tcW w:w="9923" w:type="dxa"/>
            <w:shd w:val="clear" w:color="auto" w:fill="D9D9D9" w:themeFill="background1" w:themeFillShade="D9"/>
          </w:tcPr>
          <w:p w14:paraId="71F716AF" w14:textId="77777777" w:rsidR="00431604" w:rsidRPr="00431604" w:rsidRDefault="00431604" w:rsidP="00431604">
            <w:pPr>
              <w:pStyle w:val="Heading2"/>
            </w:pPr>
            <w:bookmarkStart w:id="0" w:name="_Hlk10801047"/>
            <w:r w:rsidRPr="00431604">
              <w:t xml:space="preserve">ORGANISATIONAL ENVIRONMENT </w:t>
            </w:r>
          </w:p>
        </w:tc>
      </w:tr>
      <w:bookmarkEnd w:id="0"/>
    </w:tbl>
    <w:p w14:paraId="0EC7E1D9" w14:textId="77777777" w:rsidR="007F7763" w:rsidRDefault="007F7763" w:rsidP="00074880">
      <w:pPr>
        <w:jc w:val="left"/>
      </w:pPr>
    </w:p>
    <w:p w14:paraId="5381F6A0" w14:textId="77777777" w:rsidR="00EC5B81" w:rsidRDefault="00EC5B81" w:rsidP="00EC5B81">
      <w:r>
        <w:t xml:space="preserve">Hester Hornbrook Academy (HHA) is a Special Assistance School which provides flexible education and learning options, including VCAL (Victorian Certificate of Applied Learning), VETiS (Vocational Education and Training in Schools), VPC (Victorian Pathways Certificate), VM (VCE Vocational Major), VCE and an </w:t>
      </w:r>
      <w:r w:rsidRPr="00B326D7">
        <w:rPr>
          <w:i/>
        </w:rPr>
        <w:t>extend</w:t>
      </w:r>
      <w:r>
        <w:t xml:space="preserve"> program offering a variety of elective subjects. Recognising that mainstream education is not suitable for all young people, our programs are driven by the personal pursuits of students.  Our HOPE – Healing Orientated Program of Education informs our Practice model which ensures the  integration of academic intervention and growth with wellbeing and life skills. Teachers, Youth Workers, and Education Support Officers (ESOs) work together to support students to reach their individual goals. Our students include those who have disengaged from mainstream education, are young parents, currently in or leaving out of home care, experiencing homelessness and those who may be experiencing mental health challenges or learning difficulties.</w:t>
      </w:r>
    </w:p>
    <w:p w14:paraId="3E834B1C" w14:textId="77777777" w:rsidR="007F7763" w:rsidRDefault="007F7763" w:rsidP="00074880">
      <w:pPr>
        <w:jc w:val="left"/>
      </w:pPr>
    </w:p>
    <w:p w14:paraId="1EDF87D0" w14:textId="77777777" w:rsidR="00431604" w:rsidRPr="00431604" w:rsidRDefault="00431604" w:rsidP="00431604">
      <w:pPr>
        <w:pStyle w:val="Heading2"/>
        <w:shd w:val="clear" w:color="auto" w:fill="D9D9D9" w:themeFill="background1" w:themeFillShade="D9"/>
      </w:pPr>
      <w:r w:rsidRPr="00431604">
        <w:t>JOB CONTEXT</w:t>
      </w:r>
    </w:p>
    <w:p w14:paraId="7B133B52" w14:textId="77777777" w:rsidR="007F7763" w:rsidRDefault="007F7763" w:rsidP="00074880">
      <w:pPr>
        <w:tabs>
          <w:tab w:val="left" w:pos="284"/>
        </w:tabs>
        <w:jc w:val="left"/>
      </w:pPr>
      <w:bookmarkStart w:id="1" w:name="_Hlk46339035"/>
    </w:p>
    <w:bookmarkEnd w:id="1"/>
    <w:p w14:paraId="0696F545" w14:textId="77777777" w:rsidR="00784149" w:rsidRDefault="00CC5A81" w:rsidP="00784149">
      <w:pPr>
        <w:tabs>
          <w:tab w:val="left" w:pos="284"/>
        </w:tabs>
        <w:ind w:left="426" w:hanging="426"/>
      </w:pPr>
      <w:r>
        <w:t xml:space="preserve">The School Administration Officer is responsible for </w:t>
      </w:r>
      <w:r w:rsidR="00784149">
        <w:t>the delivery of friendly, efficient customer service and create</w:t>
      </w:r>
    </w:p>
    <w:p w14:paraId="51E070CD" w14:textId="77777777" w:rsidR="00731EE3" w:rsidRDefault="00784149" w:rsidP="00731EE3">
      <w:pPr>
        <w:tabs>
          <w:tab w:val="left" w:pos="284"/>
        </w:tabs>
        <w:ind w:left="426" w:hanging="426"/>
      </w:pPr>
      <w:r>
        <w:t>a warm and welcoming</w:t>
      </w:r>
      <w:r w:rsidR="00936B17">
        <w:t xml:space="preserve"> atmosphere for our school community.  The Administration Officer is primarily </w:t>
      </w:r>
    </w:p>
    <w:p w14:paraId="7DE56434" w14:textId="77777777" w:rsidR="00731EE3" w:rsidRDefault="00936B17" w:rsidP="00731EE3">
      <w:pPr>
        <w:tabs>
          <w:tab w:val="left" w:pos="284"/>
        </w:tabs>
        <w:ind w:left="426" w:hanging="426"/>
      </w:pPr>
      <w:r>
        <w:t>responsible for providing dedicated customer support services to students</w:t>
      </w:r>
      <w:r w:rsidR="00717E02">
        <w:t xml:space="preserve">, parents/carers and visitors.  The </w:t>
      </w:r>
    </w:p>
    <w:p w14:paraId="13F8757F" w14:textId="644227DC" w:rsidR="00193815" w:rsidRDefault="00717E02" w:rsidP="00731EE3">
      <w:pPr>
        <w:tabs>
          <w:tab w:val="left" w:pos="284"/>
        </w:tabs>
        <w:ind w:left="426" w:hanging="426"/>
      </w:pPr>
      <w:r>
        <w:t xml:space="preserve">Administration Officer is required to uphold and </w:t>
      </w:r>
      <w:r w:rsidR="00CC0683">
        <w:t>maintain a high level of confiden</w:t>
      </w:r>
      <w:r w:rsidR="00D442D2">
        <w:t xml:space="preserve">tiality </w:t>
      </w:r>
      <w:r w:rsidR="00FE29DA">
        <w:t>in undertaking their role.</w:t>
      </w:r>
    </w:p>
    <w:p w14:paraId="58FFFE42" w14:textId="77777777" w:rsidR="00731EE3" w:rsidRDefault="00731EE3" w:rsidP="00731EE3">
      <w:pPr>
        <w:tabs>
          <w:tab w:val="left" w:pos="284"/>
        </w:tabs>
        <w:ind w:left="426" w:hanging="426"/>
      </w:pPr>
    </w:p>
    <w:p w14:paraId="204258E3" w14:textId="77777777" w:rsidR="00B64D12" w:rsidRDefault="00FE29DA" w:rsidP="00784149">
      <w:pPr>
        <w:tabs>
          <w:tab w:val="left" w:pos="284"/>
        </w:tabs>
        <w:ind w:left="426" w:hanging="426"/>
      </w:pPr>
      <w:r>
        <w:t xml:space="preserve">This position encompasses skills in managing </w:t>
      </w:r>
      <w:r w:rsidR="00B64D12">
        <w:t>reception</w:t>
      </w:r>
      <w:r>
        <w:t xml:space="preserve"> desk enquiries, incoming phone calls, word processing, </w:t>
      </w:r>
    </w:p>
    <w:p w14:paraId="0E77D227" w14:textId="61372AC9" w:rsidR="00731EE3" w:rsidRDefault="00FE29DA" w:rsidP="00784149">
      <w:pPr>
        <w:tabs>
          <w:tab w:val="left" w:pos="284"/>
        </w:tabs>
        <w:ind w:left="426" w:hanging="426"/>
      </w:pPr>
      <w:r>
        <w:t xml:space="preserve">data entry, reporting generation, database </w:t>
      </w:r>
      <w:r w:rsidR="004E5CA3">
        <w:t>management, photocopying, filing</w:t>
      </w:r>
      <w:r w:rsidR="00451BB9">
        <w:t xml:space="preserve">, managing first aid </w:t>
      </w:r>
      <w:r w:rsidR="00731EE3">
        <w:t>and stationary</w:t>
      </w:r>
      <w:r w:rsidR="004E5CA3">
        <w:t xml:space="preserve"> </w:t>
      </w:r>
    </w:p>
    <w:p w14:paraId="306B7A95" w14:textId="77777777" w:rsidR="00731EE3" w:rsidRDefault="00731EE3" w:rsidP="00784149">
      <w:pPr>
        <w:tabs>
          <w:tab w:val="left" w:pos="284"/>
        </w:tabs>
        <w:ind w:left="426" w:hanging="426"/>
      </w:pPr>
      <w:r>
        <w:t xml:space="preserve">supplies </w:t>
      </w:r>
      <w:r w:rsidR="004E5CA3">
        <w:t xml:space="preserve">and other general </w:t>
      </w:r>
      <w:r>
        <w:t>administrative</w:t>
      </w:r>
      <w:r w:rsidR="004E5CA3">
        <w:t xml:space="preserve"> tasks.  The school Administration Officer is also required to provide </w:t>
      </w:r>
    </w:p>
    <w:p w14:paraId="0DE23F39" w14:textId="25C5CD8E" w:rsidR="00FE29DA" w:rsidRDefault="004E5CA3" w:rsidP="00784149">
      <w:pPr>
        <w:tabs>
          <w:tab w:val="left" w:pos="284"/>
        </w:tabs>
        <w:ind w:left="426" w:hanging="426"/>
      </w:pPr>
      <w:r>
        <w:t>First Aid an</w:t>
      </w:r>
      <w:r w:rsidR="00451BB9">
        <w:t>d general health services to students and staff.</w:t>
      </w:r>
    </w:p>
    <w:p w14:paraId="5FDEA56C" w14:textId="77777777" w:rsidR="009074C8" w:rsidRDefault="009074C8" w:rsidP="00784149">
      <w:pPr>
        <w:tabs>
          <w:tab w:val="left" w:pos="284"/>
        </w:tabs>
        <w:ind w:left="426" w:hanging="426"/>
      </w:pPr>
    </w:p>
    <w:p w14:paraId="3FC7605D" w14:textId="7356061F" w:rsidR="009D4EFD" w:rsidRPr="009D4EFD" w:rsidRDefault="009D4EFD" w:rsidP="00EA17B0">
      <w:pPr>
        <w:tabs>
          <w:tab w:val="left" w:pos="284"/>
        </w:tabs>
        <w:ind w:left="426" w:hanging="426"/>
        <w:rPr>
          <w:b/>
          <w:bCs/>
        </w:rPr>
      </w:pPr>
      <w:r w:rsidRPr="009D4EFD">
        <w:rPr>
          <w:b/>
          <w:bCs/>
        </w:rPr>
        <w:t>In 2025 this position will be located at our new Werribee Campus</w:t>
      </w:r>
      <w:r w:rsidR="00813CF3">
        <w:rPr>
          <w:b/>
          <w:bCs/>
        </w:rPr>
        <w:t xml:space="preserve">. </w:t>
      </w:r>
    </w:p>
    <w:p w14:paraId="0E6BA867" w14:textId="77777777" w:rsidR="00431604" w:rsidRPr="00431604" w:rsidRDefault="00431604" w:rsidP="00431604">
      <w:pPr>
        <w:pStyle w:val="Heading2"/>
        <w:shd w:val="clear" w:color="auto" w:fill="D9D9D9" w:themeFill="background1" w:themeFillShade="D9"/>
        <w:rPr>
          <w:w w:val="95"/>
        </w:rPr>
      </w:pPr>
      <w:r w:rsidRPr="00431604">
        <w:t>JOB PURPOSE</w:t>
      </w:r>
      <w:r w:rsidRPr="00431604">
        <w:rPr>
          <w:w w:val="95"/>
        </w:rPr>
        <w:t xml:space="preserve"> </w:t>
      </w:r>
    </w:p>
    <w:p w14:paraId="1ED49EC1" w14:textId="77777777" w:rsidR="000C698B" w:rsidRDefault="000C698B" w:rsidP="000C698B">
      <w:pPr>
        <w:tabs>
          <w:tab w:val="left" w:pos="284"/>
        </w:tabs>
      </w:pPr>
    </w:p>
    <w:sdt>
      <w:sdtPr>
        <w:alias w:val="Type here"/>
        <w:tag w:val="Type here"/>
        <w:id w:val="1417054230"/>
        <w:placeholder>
          <w:docPart w:val="7F1DE4C65EE44CC4B179762A372508C2"/>
        </w:placeholder>
        <w15:color w:val="FF0000"/>
      </w:sdtPr>
      <w:sdtEndPr/>
      <w:sdtContent>
        <w:p w14:paraId="12FCE90D" w14:textId="3D008393" w:rsidR="00135586" w:rsidRDefault="00135586" w:rsidP="00411F4A">
          <w:pPr>
            <w:pStyle w:val="BodyText"/>
            <w:spacing w:before="56"/>
            <w:ind w:right="466"/>
          </w:pPr>
          <w:r>
            <w:t xml:space="preserve">This position will work alongside the rest of the Hester Hornbrook Academy administration team to ensure that </w:t>
          </w:r>
          <w:r w:rsidR="000D485C">
            <w:t xml:space="preserve">a warm and welcoming atmosphere is created on entry to our </w:t>
          </w:r>
          <w:r w:rsidR="00673A32">
            <w:t>Werribee</w:t>
          </w:r>
          <w:r w:rsidR="000D485C">
            <w:t xml:space="preserve"> Campus.</w:t>
          </w:r>
          <w:r w:rsidR="000B675E">
            <w:t xml:space="preserve">  This position </w:t>
          </w:r>
          <w:r w:rsidR="00BF27B0">
            <w:t>requires daily contact with students, parents/carers and on occasion, emergency services personnel.</w:t>
          </w:r>
        </w:p>
        <w:p w14:paraId="0B8558C4" w14:textId="77777777" w:rsidR="00135586" w:rsidRDefault="00135586" w:rsidP="00135586">
          <w:pPr>
            <w:pStyle w:val="BodyText"/>
            <w:spacing w:before="1"/>
          </w:pPr>
        </w:p>
        <w:p w14:paraId="240991F9" w14:textId="2159C5B4" w:rsidR="000D485C" w:rsidRDefault="00135586" w:rsidP="000D485C">
          <w:pPr>
            <w:rPr>
              <w:rFonts w:ascii="Calibri" w:hAnsi="Calibri" w:cs="Calibri"/>
            </w:rPr>
          </w:pPr>
          <w:r>
            <w:t>Where required this position will also support relevant staff with program specific administration tasks</w:t>
          </w:r>
          <w:r w:rsidR="000D485C">
            <w:t xml:space="preserve"> and </w:t>
          </w:r>
          <w:r w:rsidR="000D485C">
            <w:rPr>
              <w:rFonts w:ascii="Calibri" w:hAnsi="Calibri" w:cs="Calibri"/>
            </w:rPr>
            <w:t>provide</w:t>
          </w:r>
          <w:r w:rsidR="000D485C" w:rsidRPr="00150219">
            <w:rPr>
              <w:rFonts w:ascii="Calibri" w:hAnsi="Calibri" w:cs="Calibri"/>
            </w:rPr>
            <w:t xml:space="preserve"> high quality, responsive </w:t>
          </w:r>
          <w:r w:rsidR="000D485C">
            <w:rPr>
              <w:rFonts w:ascii="Calibri" w:hAnsi="Calibri" w:cs="Calibri"/>
            </w:rPr>
            <w:t>educational support</w:t>
          </w:r>
          <w:r w:rsidR="000D485C" w:rsidRPr="00150219">
            <w:rPr>
              <w:rFonts w:ascii="Calibri" w:hAnsi="Calibri" w:cs="Calibri"/>
            </w:rPr>
            <w:t xml:space="preserve"> </w:t>
          </w:r>
          <w:r w:rsidR="000D485C">
            <w:rPr>
              <w:rFonts w:ascii="Calibri" w:hAnsi="Calibri" w:cs="Calibri"/>
            </w:rPr>
            <w:t xml:space="preserve">to young people and staff of the Hester Hornbrook Academy.  </w:t>
          </w:r>
        </w:p>
        <w:p w14:paraId="0C02455D" w14:textId="4E2BB263" w:rsidR="00B75382" w:rsidRDefault="00B75382" w:rsidP="000D485C">
          <w:pPr>
            <w:rPr>
              <w:rFonts w:ascii="Calibri" w:hAnsi="Calibri" w:cs="Calibri"/>
            </w:rPr>
          </w:pPr>
        </w:p>
        <w:p w14:paraId="6D02BC5B" w14:textId="1E1A6668" w:rsidR="00721BAE" w:rsidRDefault="00B75382" w:rsidP="00B75382">
          <w:r>
            <w:rPr>
              <w:rFonts w:ascii="Calibri" w:hAnsi="Calibri" w:cs="Calibri"/>
            </w:rPr>
            <w:t xml:space="preserve">The role will be the campus First Aid Officer and will assist with enrolments and data entry associated with this process. </w:t>
          </w:r>
          <w:r w:rsidR="00721BAE">
            <w:t>A high level of professionalism, efficiency and timely communication are integral to this role.</w:t>
          </w:r>
        </w:p>
        <w:p w14:paraId="0153D96E" w14:textId="069AEDE5" w:rsidR="00CE2A3D" w:rsidRDefault="00BB0599" w:rsidP="00CE2A3D"/>
      </w:sdtContent>
    </w:sdt>
    <w:p w14:paraId="51C98053" w14:textId="3C95C04F" w:rsidR="00431604" w:rsidRPr="004E5D3C" w:rsidRDefault="000D485C" w:rsidP="00431604">
      <w:pPr>
        <w:pStyle w:val="Heading2"/>
        <w:shd w:val="clear" w:color="auto" w:fill="D9D9D9" w:themeFill="background1" w:themeFillShade="D9"/>
      </w:pPr>
      <w:r>
        <w:t>J</w:t>
      </w:r>
      <w:r w:rsidR="00431604" w:rsidRPr="004E5D3C">
        <w:t xml:space="preserve">OB </w:t>
      </w:r>
      <w:r w:rsidR="00431604">
        <w:t>EXPECTATIONS</w:t>
      </w:r>
    </w:p>
    <w:p w14:paraId="3780775F" w14:textId="77777777" w:rsidR="000C698B" w:rsidRDefault="000C698B" w:rsidP="00431604">
      <w:pPr>
        <w:tabs>
          <w:tab w:val="left" w:pos="284"/>
        </w:tabs>
        <w:ind w:left="426" w:hanging="426"/>
      </w:pPr>
    </w:p>
    <w:p w14:paraId="6E5C2E65" w14:textId="6958330C" w:rsidR="00602557" w:rsidRDefault="00AE7EA0" w:rsidP="007F7763">
      <w:pPr>
        <w:tabs>
          <w:tab w:val="left" w:pos="284"/>
        </w:tabs>
        <w:jc w:val="left"/>
      </w:pPr>
      <w:r w:rsidRPr="00042C10">
        <w:t>Duties of this role may include but are not limited to the following:</w:t>
      </w:r>
    </w:p>
    <w:p w14:paraId="2574EF4F" w14:textId="28BC2C29" w:rsidR="004F2B68" w:rsidRDefault="004F2B68" w:rsidP="00DE6D05">
      <w:pPr>
        <w:pStyle w:val="ListParagraph"/>
        <w:numPr>
          <w:ilvl w:val="0"/>
          <w:numId w:val="8"/>
        </w:numPr>
        <w:tabs>
          <w:tab w:val="left" w:pos="284"/>
        </w:tabs>
        <w:spacing w:line="276" w:lineRule="auto"/>
        <w:jc w:val="left"/>
      </w:pPr>
      <w:r w:rsidRPr="00191A02">
        <w:t xml:space="preserve">Apply an understanding of trauma-informed practice to support students </w:t>
      </w:r>
      <w:r w:rsidR="00431604" w:rsidRPr="00191A02">
        <w:t xml:space="preserve">in a way that is empowering </w:t>
      </w:r>
      <w:r w:rsidR="007F7763">
        <w:t xml:space="preserve">and engaging </w:t>
      </w:r>
      <w:r w:rsidR="00431604" w:rsidRPr="00191A02">
        <w:t xml:space="preserve">for the </w:t>
      </w:r>
      <w:r w:rsidR="00074880">
        <w:t>s</w:t>
      </w:r>
      <w:r w:rsidR="00E157A7" w:rsidRPr="00191A02">
        <w:t xml:space="preserve">tudent cohort. </w:t>
      </w:r>
    </w:p>
    <w:p w14:paraId="55F6D724" w14:textId="29FA049E" w:rsidR="004A1CF5" w:rsidRDefault="004A1CF5" w:rsidP="00DE6D05">
      <w:pPr>
        <w:pStyle w:val="ListParagraph"/>
        <w:numPr>
          <w:ilvl w:val="0"/>
          <w:numId w:val="8"/>
        </w:numPr>
        <w:tabs>
          <w:tab w:val="left" w:pos="284"/>
        </w:tabs>
        <w:spacing w:line="276" w:lineRule="auto"/>
        <w:jc w:val="left"/>
      </w:pPr>
      <w:r>
        <w:t>Have a thorough understanding of a range of intervention</w:t>
      </w:r>
      <w:r w:rsidR="00F76E5A">
        <w:t>s</w:t>
      </w:r>
      <w:r>
        <w:t xml:space="preserve"> that promote </w:t>
      </w:r>
      <w:r w:rsidR="00DE6D05">
        <w:t>engagement, build rapport an develop prosocial behaviours and relationships.</w:t>
      </w:r>
    </w:p>
    <w:p w14:paraId="778FD82B" w14:textId="44DA74E1" w:rsidR="00AC54FD" w:rsidRDefault="00AC54FD" w:rsidP="00DE6D05">
      <w:pPr>
        <w:pStyle w:val="ListParagraph"/>
        <w:numPr>
          <w:ilvl w:val="0"/>
          <w:numId w:val="8"/>
        </w:numPr>
        <w:tabs>
          <w:tab w:val="left" w:pos="284"/>
        </w:tabs>
        <w:spacing w:line="276" w:lineRule="auto"/>
        <w:jc w:val="left"/>
      </w:pPr>
      <w:r>
        <w:t xml:space="preserve">Receive incoming calls, take and </w:t>
      </w:r>
      <w:r w:rsidR="0084453F">
        <w:t>distribute</w:t>
      </w:r>
      <w:r>
        <w:t xml:space="preserve"> all messages </w:t>
      </w:r>
      <w:r w:rsidR="0084453F">
        <w:t>efficiently to relevant staff, students and members of the school community</w:t>
      </w:r>
      <w:r w:rsidR="00D8677E">
        <w:t>.</w:t>
      </w:r>
    </w:p>
    <w:p w14:paraId="0BC2AB2A" w14:textId="7E36CD05" w:rsidR="00B75382" w:rsidRDefault="00B75382" w:rsidP="00DE6D05">
      <w:pPr>
        <w:pStyle w:val="ListParagraph"/>
        <w:numPr>
          <w:ilvl w:val="0"/>
          <w:numId w:val="8"/>
        </w:numPr>
        <w:tabs>
          <w:tab w:val="left" w:pos="284"/>
        </w:tabs>
        <w:spacing w:line="276" w:lineRule="auto"/>
        <w:jc w:val="left"/>
      </w:pPr>
      <w:r>
        <w:t>Assist the H</w:t>
      </w:r>
      <w:r w:rsidR="00673A32">
        <w:t xml:space="preserve">ester Hornbrook </w:t>
      </w:r>
      <w:r w:rsidR="00770965">
        <w:t xml:space="preserve">Academy </w:t>
      </w:r>
      <w:r>
        <w:t xml:space="preserve"> Enrolments </w:t>
      </w:r>
      <w:r w:rsidR="00E1531B">
        <w:t>Coordinator</w:t>
      </w:r>
      <w:r w:rsidR="00F06625">
        <w:t xml:space="preserve">, </w:t>
      </w:r>
      <w:r w:rsidR="00420811">
        <w:t>Head of Student Services,</w:t>
      </w:r>
      <w:r w:rsidR="006011E0">
        <w:t xml:space="preserve"> </w:t>
      </w:r>
      <w:r w:rsidR="00F06625">
        <w:t xml:space="preserve">and Campus Leadership </w:t>
      </w:r>
      <w:r w:rsidR="00770965">
        <w:t xml:space="preserve">when required </w:t>
      </w:r>
      <w:r w:rsidR="00E1531B">
        <w:t xml:space="preserve">with Campus enrolments </w:t>
      </w:r>
      <w:r w:rsidR="00845AE0">
        <w:t xml:space="preserve">and any </w:t>
      </w:r>
      <w:r>
        <w:t xml:space="preserve">related </w:t>
      </w:r>
      <w:r w:rsidR="00DA63AE">
        <w:t xml:space="preserve">student </w:t>
      </w:r>
      <w:r>
        <w:t xml:space="preserve">enrolment </w:t>
      </w:r>
      <w:r w:rsidR="00476AD6">
        <w:t>tasks needed</w:t>
      </w:r>
    </w:p>
    <w:p w14:paraId="29E59D90" w14:textId="49583C44" w:rsidR="00740BFD" w:rsidRDefault="00CD495B" w:rsidP="00DE6D05">
      <w:pPr>
        <w:pStyle w:val="ListParagraph"/>
        <w:numPr>
          <w:ilvl w:val="0"/>
          <w:numId w:val="8"/>
        </w:numPr>
        <w:tabs>
          <w:tab w:val="left" w:pos="284"/>
        </w:tabs>
        <w:spacing w:line="276" w:lineRule="auto"/>
        <w:jc w:val="left"/>
      </w:pPr>
      <w:r>
        <w:t>Demonstrate</w:t>
      </w:r>
      <w:r w:rsidR="00A32F85">
        <w:t>d</w:t>
      </w:r>
      <w:r w:rsidR="00F45ABE">
        <w:t xml:space="preserve"> proficien</w:t>
      </w:r>
      <w:r>
        <w:t xml:space="preserve">cy </w:t>
      </w:r>
      <w:r w:rsidR="00F45ABE">
        <w:t xml:space="preserve">and have </w:t>
      </w:r>
      <w:r w:rsidR="00067926">
        <w:t xml:space="preserve">ability to navigate </w:t>
      </w:r>
      <w:r w:rsidR="00F45ABE">
        <w:t xml:space="preserve"> </w:t>
      </w:r>
      <w:r w:rsidR="002C5C66">
        <w:t xml:space="preserve">and </w:t>
      </w:r>
      <w:r w:rsidR="00827C90">
        <w:t xml:space="preserve">competently use </w:t>
      </w:r>
      <w:r w:rsidR="00F45ABE">
        <w:t xml:space="preserve">IT </w:t>
      </w:r>
      <w:r w:rsidR="00067926">
        <w:t xml:space="preserve">systems in schools </w:t>
      </w:r>
    </w:p>
    <w:p w14:paraId="7096EC07" w14:textId="567AA7E1" w:rsidR="00DD4943" w:rsidRDefault="004E5DD7" w:rsidP="00DE6D05">
      <w:pPr>
        <w:pStyle w:val="ListParagraph"/>
        <w:numPr>
          <w:ilvl w:val="0"/>
          <w:numId w:val="8"/>
        </w:numPr>
        <w:tabs>
          <w:tab w:val="left" w:pos="284"/>
        </w:tabs>
        <w:spacing w:line="276" w:lineRule="auto"/>
        <w:jc w:val="left"/>
      </w:pPr>
      <w:r>
        <w:t>Apply for and maintain Student Myki’s ,</w:t>
      </w:r>
      <w:r w:rsidR="00D7458F">
        <w:t xml:space="preserve">Student </w:t>
      </w:r>
      <w:r>
        <w:t xml:space="preserve"> </w:t>
      </w:r>
      <w:r w:rsidR="00D7458F">
        <w:t>Conveyance allowance , Camps, Sports and Excursions</w:t>
      </w:r>
      <w:r w:rsidR="00923207">
        <w:t xml:space="preserve"> funding and create and print Student PTV </w:t>
      </w:r>
      <w:r w:rsidR="00B02BF4">
        <w:t>ID cards</w:t>
      </w:r>
      <w:r w:rsidR="00023C9D">
        <w:t xml:space="preserve"> for campus. </w:t>
      </w:r>
    </w:p>
    <w:p w14:paraId="132C0F92" w14:textId="3338B394" w:rsidR="00D8677E" w:rsidRDefault="00D8677E" w:rsidP="00DE6D05">
      <w:pPr>
        <w:pStyle w:val="ListParagraph"/>
        <w:numPr>
          <w:ilvl w:val="0"/>
          <w:numId w:val="8"/>
        </w:numPr>
        <w:tabs>
          <w:tab w:val="left" w:pos="284"/>
        </w:tabs>
        <w:spacing w:line="276" w:lineRule="auto"/>
        <w:jc w:val="left"/>
      </w:pPr>
      <w:r>
        <w:t xml:space="preserve">Provide a high level of </w:t>
      </w:r>
      <w:r w:rsidR="003C1460">
        <w:t>customer service to all customer and to optimally promote and serve the school through effective customer care.</w:t>
      </w:r>
    </w:p>
    <w:p w14:paraId="53401A32" w14:textId="0857A788" w:rsidR="00A32F85" w:rsidRDefault="00BF7E33" w:rsidP="00DE6D05">
      <w:pPr>
        <w:pStyle w:val="ListParagraph"/>
        <w:numPr>
          <w:ilvl w:val="0"/>
          <w:numId w:val="8"/>
        </w:numPr>
        <w:tabs>
          <w:tab w:val="left" w:pos="284"/>
        </w:tabs>
        <w:spacing w:line="276" w:lineRule="auto"/>
        <w:jc w:val="left"/>
      </w:pPr>
      <w:r>
        <w:t xml:space="preserve">Provide support </w:t>
      </w:r>
      <w:r w:rsidR="00BF03F5">
        <w:t xml:space="preserve">with </w:t>
      </w:r>
      <w:r w:rsidR="00A32F85">
        <w:t xml:space="preserve">Campus </w:t>
      </w:r>
      <w:r>
        <w:t>Events where required</w:t>
      </w:r>
      <w:r w:rsidR="00BF03F5">
        <w:t>, preparing materials, coordinating catering</w:t>
      </w:r>
      <w:r w:rsidR="00CA463D">
        <w:t xml:space="preserve">, room bookings etc. </w:t>
      </w:r>
      <w:r>
        <w:t xml:space="preserve"> </w:t>
      </w:r>
    </w:p>
    <w:p w14:paraId="7D178248" w14:textId="3FACAF1A" w:rsidR="00C37D37" w:rsidRDefault="00B83376" w:rsidP="00DE6D05">
      <w:pPr>
        <w:pStyle w:val="ListParagraph"/>
        <w:numPr>
          <w:ilvl w:val="0"/>
          <w:numId w:val="8"/>
        </w:numPr>
        <w:tabs>
          <w:tab w:val="left" w:pos="284"/>
        </w:tabs>
        <w:spacing w:line="276" w:lineRule="auto"/>
        <w:jc w:val="left"/>
      </w:pPr>
      <w:r>
        <w:t>Maintain</w:t>
      </w:r>
      <w:r w:rsidR="002A188F">
        <w:t xml:space="preserve"> Vi</w:t>
      </w:r>
      <w:r>
        <w:t xml:space="preserve">sitor Management system </w:t>
      </w:r>
      <w:proofErr w:type="spellStart"/>
      <w:r>
        <w:t>Passtab</w:t>
      </w:r>
      <w:proofErr w:type="spellEnd"/>
      <w:r>
        <w:t xml:space="preserve"> for campus,  </w:t>
      </w:r>
      <w:r w:rsidR="00A23701">
        <w:t>ensuring all visitors, contractors  and guests are signed in and have complete</w:t>
      </w:r>
      <w:r w:rsidR="002A188F">
        <w:t>d</w:t>
      </w:r>
      <w:r w:rsidR="00A23701">
        <w:t xml:space="preserve"> appropriate Child Safety induction</w:t>
      </w:r>
      <w:r w:rsidR="002A188F">
        <w:t xml:space="preserve">. </w:t>
      </w:r>
    </w:p>
    <w:p w14:paraId="3B1ECFC9" w14:textId="535CE422" w:rsidR="0084453F" w:rsidRDefault="0084453F" w:rsidP="00DE6D05">
      <w:pPr>
        <w:pStyle w:val="ListParagraph"/>
        <w:numPr>
          <w:ilvl w:val="0"/>
          <w:numId w:val="8"/>
        </w:numPr>
        <w:tabs>
          <w:tab w:val="left" w:pos="284"/>
        </w:tabs>
        <w:spacing w:line="276" w:lineRule="auto"/>
        <w:jc w:val="left"/>
      </w:pPr>
      <w:r>
        <w:t>Arrange the distribution of deliveries and maintain and order as required whole school first aid and stationary supplies</w:t>
      </w:r>
      <w:r w:rsidR="00CD66DF">
        <w:t>.</w:t>
      </w:r>
    </w:p>
    <w:p w14:paraId="25A74711" w14:textId="387CC12A" w:rsidR="00B80AD5" w:rsidRDefault="00B80AD5" w:rsidP="00DE6D05">
      <w:pPr>
        <w:pStyle w:val="ListParagraph"/>
        <w:numPr>
          <w:ilvl w:val="0"/>
          <w:numId w:val="8"/>
        </w:numPr>
        <w:tabs>
          <w:tab w:val="left" w:pos="284"/>
        </w:tabs>
        <w:spacing w:line="276" w:lineRule="auto"/>
        <w:jc w:val="left"/>
      </w:pPr>
      <w:r>
        <w:t>Ensure that</w:t>
      </w:r>
      <w:r w:rsidR="00B75382">
        <w:t xml:space="preserve"> first aid is administered and that</w:t>
      </w:r>
      <w:r>
        <w:t xml:space="preserve"> </w:t>
      </w:r>
      <w:r w:rsidR="00B75382">
        <w:t>adequate</w:t>
      </w:r>
      <w:r>
        <w:t xml:space="preserve"> first aid supplies are always available for use</w:t>
      </w:r>
      <w:r w:rsidR="00452CC4">
        <w:t xml:space="preserve"> and in date</w:t>
      </w:r>
      <w:r>
        <w:t>; across all campuses</w:t>
      </w:r>
      <w:r w:rsidR="008F61C6">
        <w:t>, and that these are stored</w:t>
      </w:r>
      <w:r w:rsidR="00BE35FF">
        <w:t xml:space="preserve"> in such a manner that they are easily identified and are accessible by a person rendering assistance to students</w:t>
      </w:r>
      <w:r w:rsidR="00452CC4">
        <w:t>.</w:t>
      </w:r>
    </w:p>
    <w:p w14:paraId="28A31C4E" w14:textId="770E9473" w:rsidR="00AE01A7" w:rsidRDefault="0076243B" w:rsidP="00DE6D05">
      <w:pPr>
        <w:pStyle w:val="ListParagraph"/>
        <w:numPr>
          <w:ilvl w:val="0"/>
          <w:numId w:val="8"/>
        </w:numPr>
        <w:tabs>
          <w:tab w:val="left" w:pos="284"/>
        </w:tabs>
        <w:spacing w:line="276" w:lineRule="auto"/>
        <w:jc w:val="left"/>
      </w:pPr>
      <w:r>
        <w:t xml:space="preserve">Greet students are they arrive </w:t>
      </w:r>
      <w:r w:rsidR="00C86416">
        <w:t>and leave the campus.  Ensuring that a</w:t>
      </w:r>
      <w:r w:rsidR="003E3811">
        <w:t>ll</w:t>
      </w:r>
      <w:r w:rsidR="00C86416">
        <w:t xml:space="preserve"> wellbeing concerns are reported immediately to the Head of Campus and/or Wellbeing Team Leader</w:t>
      </w:r>
      <w:r w:rsidR="00D8677E">
        <w:t>.</w:t>
      </w:r>
    </w:p>
    <w:p w14:paraId="10320F66" w14:textId="77777777" w:rsidR="008D4ACE" w:rsidRPr="00C207F7" w:rsidRDefault="008D4ACE" w:rsidP="008D4ACE">
      <w:pPr>
        <w:pStyle w:val="Header"/>
        <w:widowControl/>
        <w:numPr>
          <w:ilvl w:val="0"/>
          <w:numId w:val="13"/>
        </w:numPr>
        <w:tabs>
          <w:tab w:val="clear" w:pos="4513"/>
          <w:tab w:val="clear" w:pos="9026"/>
        </w:tabs>
        <w:autoSpaceDE/>
        <w:autoSpaceDN/>
        <w:spacing w:before="60" w:after="60"/>
        <w:ind w:hanging="357"/>
        <w:rPr>
          <w:bCs/>
        </w:rPr>
      </w:pPr>
      <w:r w:rsidRPr="00C207F7">
        <w:rPr>
          <w:bCs/>
        </w:rPr>
        <w:t xml:space="preserve">Participate in regular supervision, </w:t>
      </w:r>
      <w:r>
        <w:rPr>
          <w:bCs/>
        </w:rPr>
        <w:t xml:space="preserve">whole school and campus </w:t>
      </w:r>
      <w:r w:rsidRPr="00C207F7">
        <w:rPr>
          <w:bCs/>
        </w:rPr>
        <w:t xml:space="preserve">meetings, </w:t>
      </w:r>
      <w:r>
        <w:rPr>
          <w:bCs/>
        </w:rPr>
        <w:t xml:space="preserve">the </w:t>
      </w:r>
      <w:r w:rsidRPr="00C207F7">
        <w:rPr>
          <w:bCs/>
        </w:rPr>
        <w:t xml:space="preserve">performance </w:t>
      </w:r>
      <w:r>
        <w:rPr>
          <w:bCs/>
        </w:rPr>
        <w:t>review processes</w:t>
      </w:r>
      <w:r w:rsidRPr="00C207F7">
        <w:rPr>
          <w:bCs/>
        </w:rPr>
        <w:t xml:space="preserve"> and </w:t>
      </w:r>
      <w:r>
        <w:rPr>
          <w:bCs/>
        </w:rPr>
        <w:t>professional learning</w:t>
      </w:r>
      <w:r w:rsidRPr="00C207F7">
        <w:rPr>
          <w:bCs/>
        </w:rPr>
        <w:t xml:space="preserve"> as required.</w:t>
      </w:r>
    </w:p>
    <w:p w14:paraId="6CCCBBE7" w14:textId="5A72123E" w:rsidR="001929CC" w:rsidRPr="00B03163" w:rsidRDefault="001929CC" w:rsidP="00DE6D05">
      <w:pPr>
        <w:pStyle w:val="ListParagraph"/>
        <w:numPr>
          <w:ilvl w:val="0"/>
          <w:numId w:val="8"/>
        </w:numPr>
        <w:tabs>
          <w:tab w:val="left" w:pos="284"/>
        </w:tabs>
        <w:spacing w:line="276" w:lineRule="auto"/>
        <w:jc w:val="left"/>
      </w:pPr>
      <w:r w:rsidRPr="00B03163">
        <w:t>Ensure that all</w:t>
      </w:r>
      <w:r w:rsidR="007F7763">
        <w:t xml:space="preserve"> Child Safe</w:t>
      </w:r>
      <w:r w:rsidRPr="00B03163">
        <w:t xml:space="preserve">, risk management and </w:t>
      </w:r>
      <w:r w:rsidR="00074880">
        <w:t xml:space="preserve">HHA </w:t>
      </w:r>
      <w:r w:rsidRPr="00B03163">
        <w:t>documentation is adhered to.</w:t>
      </w:r>
    </w:p>
    <w:p w14:paraId="239A1BB4" w14:textId="726C4EFC" w:rsidR="001929CC" w:rsidRPr="00B03163" w:rsidRDefault="001929CC" w:rsidP="00DE6D05">
      <w:pPr>
        <w:pStyle w:val="ListParagraph"/>
        <w:numPr>
          <w:ilvl w:val="0"/>
          <w:numId w:val="8"/>
        </w:numPr>
        <w:tabs>
          <w:tab w:val="left" w:pos="284"/>
        </w:tabs>
        <w:spacing w:line="276" w:lineRule="auto"/>
        <w:jc w:val="left"/>
      </w:pPr>
      <w:r w:rsidRPr="00B03163">
        <w:t>Contribute to a culture of continuous review</w:t>
      </w:r>
      <w:r w:rsidR="00074880">
        <w:t xml:space="preserve">, improvement of student learning outcomes and achievement of the </w:t>
      </w:r>
      <w:r w:rsidR="008829CF">
        <w:t xml:space="preserve">Hester Hornbrook </w:t>
      </w:r>
      <w:r w:rsidR="00074880">
        <w:t xml:space="preserve">Strategic Plan (SP) and </w:t>
      </w:r>
      <w:r w:rsidR="00DE066D" w:rsidRPr="00B03163">
        <w:t>Annual Implementation Plan</w:t>
      </w:r>
      <w:r w:rsidR="00074880">
        <w:t>s (AIP).</w:t>
      </w:r>
    </w:p>
    <w:p w14:paraId="6A259929" w14:textId="16E1B7FC" w:rsidR="001929CC" w:rsidRDefault="001929CC" w:rsidP="00DE6D05">
      <w:pPr>
        <w:pStyle w:val="ListParagraph"/>
        <w:numPr>
          <w:ilvl w:val="0"/>
          <w:numId w:val="8"/>
        </w:numPr>
        <w:tabs>
          <w:tab w:val="left" w:pos="284"/>
        </w:tabs>
        <w:spacing w:line="276" w:lineRule="auto"/>
        <w:jc w:val="left"/>
      </w:pPr>
      <w:r w:rsidRPr="00B03163">
        <w:t>Ensure services are delivered within the framework of MCM/H</w:t>
      </w:r>
      <w:r w:rsidR="00FD0D27">
        <w:t xml:space="preserve">ester Hornbrook </w:t>
      </w:r>
      <w:r w:rsidRPr="00B03163">
        <w:t xml:space="preserve"> policies and procedures, legislative requirements, and meet the relevant service standards.</w:t>
      </w:r>
    </w:p>
    <w:p w14:paraId="43618F03" w14:textId="2AFCBEC3" w:rsidR="00074880" w:rsidRPr="00340550" w:rsidRDefault="0035039E" w:rsidP="00D5265C">
      <w:pPr>
        <w:pStyle w:val="ListParagraph"/>
        <w:numPr>
          <w:ilvl w:val="0"/>
          <w:numId w:val="8"/>
        </w:numPr>
        <w:spacing w:line="276" w:lineRule="auto"/>
        <w:jc w:val="left"/>
        <w:rPr>
          <w:rFonts w:eastAsiaTheme="minorHAnsi" w:cs="Calibri"/>
          <w:lang w:bidi="ar-SA"/>
        </w:rPr>
      </w:pPr>
      <w:r>
        <w:t xml:space="preserve">Undertake administrative tasks as required by the </w:t>
      </w:r>
      <w:r w:rsidR="00213ACD">
        <w:t xml:space="preserve">Hester Hornbrook </w:t>
      </w:r>
      <w:r>
        <w:t xml:space="preserve">Executive </w:t>
      </w:r>
      <w:r w:rsidR="00213ACD">
        <w:t>T</w:t>
      </w:r>
      <w:r>
        <w:t xml:space="preserve">eam </w:t>
      </w:r>
      <w:r w:rsidR="00340550">
        <w:t>and p</w:t>
      </w:r>
      <w:r w:rsidR="00074880" w:rsidRPr="00B03163">
        <w:t xml:space="preserve">erform other duties and responsibilities, as directed by Leadership Team </w:t>
      </w:r>
      <w:r w:rsidR="00C1064E">
        <w:t xml:space="preserve">and other </w:t>
      </w:r>
      <w:r w:rsidR="007533C6">
        <w:t>s</w:t>
      </w:r>
      <w:r w:rsidR="00C1064E">
        <w:t>taff</w:t>
      </w:r>
      <w:r w:rsidR="00340550">
        <w:t xml:space="preserve"> </w:t>
      </w:r>
      <w:r w:rsidR="00074880" w:rsidRPr="00B03163">
        <w:t xml:space="preserve">of </w:t>
      </w:r>
      <w:r w:rsidR="00C1064E">
        <w:t xml:space="preserve">Hester Hornbrook </w:t>
      </w:r>
      <w:r w:rsidR="00074880">
        <w:t>.</w:t>
      </w:r>
    </w:p>
    <w:p w14:paraId="34A32704" w14:textId="182D7021" w:rsidR="00431604" w:rsidRDefault="00431604" w:rsidP="001929CC">
      <w:pPr>
        <w:tabs>
          <w:tab w:val="left" w:pos="284"/>
        </w:tabs>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0"/>
      </w:tblGrid>
      <w:tr w:rsidR="00431604" w:rsidRPr="00C207F7" w14:paraId="4B52020A" w14:textId="77777777" w:rsidTr="00B7266D">
        <w:tc>
          <w:tcPr>
            <w:tcW w:w="5000" w:type="pct"/>
            <w:shd w:val="clear" w:color="auto" w:fill="D9D9D9" w:themeFill="background1" w:themeFillShade="D9"/>
          </w:tcPr>
          <w:p w14:paraId="612E6127" w14:textId="77777777" w:rsidR="00431604" w:rsidRPr="004E5D3C" w:rsidRDefault="00431604" w:rsidP="00431604">
            <w:pPr>
              <w:tabs>
                <w:tab w:val="left" w:pos="284"/>
              </w:tabs>
              <w:spacing w:before="120" w:after="120"/>
              <w:ind w:left="426" w:hanging="426"/>
              <w:rPr>
                <w:b/>
              </w:rPr>
            </w:pPr>
            <w:r w:rsidRPr="004E5D3C">
              <w:rPr>
                <w:b/>
              </w:rPr>
              <w:lastRenderedPageBreak/>
              <w:t>KEY RELATIONSHIPS</w:t>
            </w:r>
          </w:p>
        </w:tc>
      </w:tr>
    </w:tbl>
    <w:p w14:paraId="2425108D" w14:textId="77777777" w:rsidR="00431604" w:rsidRDefault="00431604" w:rsidP="00431604">
      <w:pPr>
        <w:tabs>
          <w:tab w:val="left" w:pos="284"/>
        </w:tabs>
        <w:ind w:left="426" w:hanging="426"/>
      </w:pPr>
    </w:p>
    <w:p w14:paraId="3CF8BFAC" w14:textId="43A9BB8C" w:rsidR="00431604" w:rsidRDefault="00431604" w:rsidP="007F7763">
      <w:pPr>
        <w:jc w:val="left"/>
      </w:pPr>
      <w:r w:rsidRPr="00BD605A">
        <w:t xml:space="preserve">This position may have relationships with a diverse range of </w:t>
      </w:r>
      <w:r w:rsidR="007F7763">
        <w:t>H</w:t>
      </w:r>
      <w:r w:rsidR="00AC4A20">
        <w:t xml:space="preserve">ester Hornbrook </w:t>
      </w:r>
      <w:r w:rsidR="007F7763">
        <w:t xml:space="preserve"> </w:t>
      </w:r>
      <w:r>
        <w:t xml:space="preserve">and </w:t>
      </w:r>
      <w:r w:rsidRPr="00BD605A">
        <w:t>MCM employees, external service providers, organisations and stakeholders within the community, with the view to providing the most appropriate and effective services and supports to the people they support. Examples of key relationships are detailed in the following table:</w:t>
      </w:r>
    </w:p>
    <w:p w14:paraId="0B128984" w14:textId="77777777" w:rsidR="000C698B" w:rsidRPr="004E5D3C" w:rsidRDefault="000C698B" w:rsidP="000C698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8038"/>
      </w:tblGrid>
      <w:tr w:rsidR="00431604" w:rsidRPr="00C207F7" w14:paraId="1CF7F90A" w14:textId="77777777" w:rsidTr="00B7266D">
        <w:trPr>
          <w:trHeight w:val="1437"/>
        </w:trPr>
        <w:tc>
          <w:tcPr>
            <w:tcW w:w="802" w:type="pct"/>
          </w:tcPr>
          <w:p w14:paraId="2DDE0A25" w14:textId="77777777" w:rsidR="00431604" w:rsidRPr="004E5D3C" w:rsidRDefault="00431604" w:rsidP="00431604">
            <w:pPr>
              <w:pStyle w:val="Header"/>
              <w:tabs>
                <w:tab w:val="left" w:pos="284"/>
              </w:tabs>
              <w:spacing w:before="60" w:after="60"/>
              <w:ind w:left="426" w:hanging="426"/>
              <w:jc w:val="center"/>
              <w:rPr>
                <w:b/>
              </w:rPr>
            </w:pPr>
            <w:r w:rsidRPr="004E5D3C">
              <w:rPr>
                <w:b/>
                <w:bCs/>
              </w:rPr>
              <w:t>Internal Relationships</w:t>
            </w:r>
          </w:p>
        </w:tc>
        <w:tc>
          <w:tcPr>
            <w:tcW w:w="4198" w:type="pct"/>
          </w:tcPr>
          <w:p w14:paraId="3A37ED0E" w14:textId="677D793D" w:rsidR="00431604" w:rsidRPr="001B43C9" w:rsidRDefault="00431604" w:rsidP="00431604">
            <w:pPr>
              <w:pStyle w:val="TableParagraph"/>
              <w:numPr>
                <w:ilvl w:val="0"/>
                <w:numId w:val="7"/>
              </w:numPr>
              <w:tabs>
                <w:tab w:val="left" w:pos="284"/>
                <w:tab w:val="left" w:pos="370"/>
              </w:tabs>
              <w:spacing w:before="61"/>
              <w:ind w:left="426" w:hanging="426"/>
              <w:jc w:val="left"/>
              <w:rPr>
                <w:rFonts w:eastAsia="Times New Roman"/>
                <w:lang w:val="en-US" w:eastAsia="en-US" w:bidi="ar-SA"/>
              </w:rPr>
            </w:pPr>
            <w:r w:rsidRPr="001B43C9">
              <w:rPr>
                <w:rFonts w:eastAsia="Times New Roman"/>
                <w:lang w:val="en-US" w:eastAsia="en-US" w:bidi="ar-SA"/>
              </w:rPr>
              <w:t xml:space="preserve">Employees from </w:t>
            </w:r>
            <w:r w:rsidR="007F7763">
              <w:rPr>
                <w:rFonts w:eastAsia="Times New Roman"/>
                <w:lang w:val="en-US" w:eastAsia="en-US" w:bidi="ar-SA"/>
              </w:rPr>
              <w:t>the H</w:t>
            </w:r>
            <w:r w:rsidR="00AC4A20">
              <w:rPr>
                <w:rFonts w:eastAsia="Times New Roman"/>
                <w:lang w:val="en-US" w:eastAsia="en-US" w:bidi="ar-SA"/>
              </w:rPr>
              <w:t xml:space="preserve">ester Hornbrook </w:t>
            </w:r>
            <w:r w:rsidR="007F7763">
              <w:rPr>
                <w:rFonts w:eastAsia="Times New Roman"/>
                <w:lang w:val="en-US" w:eastAsia="en-US" w:bidi="ar-SA"/>
              </w:rPr>
              <w:t xml:space="preserve"> </w:t>
            </w:r>
            <w:r w:rsidRPr="001B43C9">
              <w:rPr>
                <w:rFonts w:eastAsia="Times New Roman"/>
                <w:lang w:val="en-US" w:eastAsia="en-US" w:bidi="ar-SA"/>
              </w:rPr>
              <w:t xml:space="preserve">team (e.g. Youth Workers &amp; </w:t>
            </w:r>
            <w:r w:rsidR="00074880">
              <w:rPr>
                <w:rFonts w:eastAsia="Times New Roman"/>
                <w:lang w:val="en-US" w:eastAsia="en-US" w:bidi="ar-SA"/>
              </w:rPr>
              <w:t>VCAL/VETis Teacher</w:t>
            </w:r>
            <w:r w:rsidRPr="001B43C9">
              <w:rPr>
                <w:rFonts w:eastAsia="Times New Roman"/>
                <w:lang w:val="en-US" w:eastAsia="en-US" w:bidi="ar-SA"/>
              </w:rPr>
              <w:t>s)</w:t>
            </w:r>
          </w:p>
          <w:p w14:paraId="0E8E1418" w14:textId="77777777" w:rsidR="00431604" w:rsidRPr="001B43C9" w:rsidRDefault="00431604" w:rsidP="00431604">
            <w:pPr>
              <w:pStyle w:val="TableParagraph"/>
              <w:numPr>
                <w:ilvl w:val="0"/>
                <w:numId w:val="7"/>
              </w:numPr>
              <w:tabs>
                <w:tab w:val="left" w:pos="284"/>
                <w:tab w:val="left" w:pos="370"/>
              </w:tabs>
              <w:spacing w:before="61"/>
              <w:ind w:left="426" w:hanging="426"/>
              <w:jc w:val="left"/>
              <w:rPr>
                <w:rFonts w:eastAsia="Times New Roman"/>
                <w:lang w:val="en-US" w:eastAsia="en-US" w:bidi="ar-SA"/>
              </w:rPr>
            </w:pPr>
            <w:r w:rsidRPr="001B43C9">
              <w:rPr>
                <w:rFonts w:eastAsia="Times New Roman"/>
                <w:lang w:val="en-US" w:eastAsia="en-US" w:bidi="ar-SA"/>
              </w:rPr>
              <w:t>Employees from the Education, Training &amp; Transitions team</w:t>
            </w:r>
          </w:p>
          <w:sdt>
            <w:sdtPr>
              <w:rPr>
                <w:rFonts w:eastAsia="Times New Roman"/>
                <w:lang w:eastAsia="en-US" w:bidi="ar-SA"/>
              </w:rPr>
              <w:id w:val="-1035733782"/>
              <w:placeholder>
                <w:docPart w:val="29616CC289264B1783FBC9F849322651"/>
              </w:placeholder>
              <w15:color w:val="FF0000"/>
            </w:sdtPr>
            <w:sdtEndPr>
              <w:rPr>
                <w:rFonts w:eastAsia="Arial"/>
                <w:lang w:eastAsia="en-AU" w:bidi="en-AU"/>
              </w:rPr>
            </w:sdtEndPr>
            <w:sdtContent>
              <w:p w14:paraId="7BA5A6AB" w14:textId="77777777" w:rsidR="00431604" w:rsidRPr="001B43C9" w:rsidRDefault="00431604" w:rsidP="00431604">
                <w:pPr>
                  <w:pStyle w:val="TableParagraph"/>
                  <w:numPr>
                    <w:ilvl w:val="0"/>
                    <w:numId w:val="7"/>
                  </w:numPr>
                  <w:tabs>
                    <w:tab w:val="left" w:pos="284"/>
                    <w:tab w:val="left" w:pos="370"/>
                  </w:tabs>
                  <w:spacing w:before="61"/>
                  <w:ind w:left="426" w:hanging="426"/>
                  <w:jc w:val="left"/>
                </w:pPr>
                <w:r w:rsidRPr="001B43C9">
                  <w:t>Employees from the Homelessness, Justice &amp; Family Services</w:t>
                </w:r>
                <w:r w:rsidRPr="001B43C9">
                  <w:rPr>
                    <w:spacing w:val="-4"/>
                  </w:rPr>
                  <w:t xml:space="preserve"> </w:t>
                </w:r>
                <w:r w:rsidRPr="001B43C9">
                  <w:t>division</w:t>
                </w:r>
              </w:p>
            </w:sdtContent>
          </w:sdt>
        </w:tc>
      </w:tr>
      <w:tr w:rsidR="00431604" w:rsidRPr="00C207F7" w14:paraId="2C406DFD" w14:textId="77777777" w:rsidTr="00B7266D">
        <w:tc>
          <w:tcPr>
            <w:tcW w:w="802" w:type="pct"/>
          </w:tcPr>
          <w:p w14:paraId="7019C57A" w14:textId="77777777" w:rsidR="00431604" w:rsidRPr="004E5D3C" w:rsidRDefault="00431604" w:rsidP="00431604">
            <w:pPr>
              <w:pStyle w:val="Header"/>
              <w:tabs>
                <w:tab w:val="left" w:pos="284"/>
              </w:tabs>
              <w:spacing w:before="60" w:after="60"/>
              <w:ind w:left="426" w:hanging="426"/>
              <w:jc w:val="center"/>
              <w:rPr>
                <w:b/>
              </w:rPr>
            </w:pPr>
            <w:r w:rsidRPr="004E5D3C">
              <w:rPr>
                <w:b/>
                <w:bCs/>
              </w:rPr>
              <w:t>External Relationships</w:t>
            </w:r>
          </w:p>
        </w:tc>
        <w:sdt>
          <w:sdtPr>
            <w:id w:val="-2045354510"/>
            <w:placeholder>
              <w:docPart w:val="DD2E39A32F894A8F9BC3F2B55229C357"/>
            </w:placeholder>
            <w15:color w:val="FF0000"/>
          </w:sdtPr>
          <w:sdtEndPr/>
          <w:sdtContent>
            <w:tc>
              <w:tcPr>
                <w:tcW w:w="4198" w:type="pct"/>
              </w:tcPr>
              <w:sdt>
                <w:sdtPr>
                  <w:id w:val="-596640338"/>
                  <w:placeholder>
                    <w:docPart w:val="215D72B3912C4F6E9DDF5C86727F76F3"/>
                  </w:placeholder>
                  <w15:color w:val="FF0000"/>
                </w:sdtPr>
                <w:sdtEndPr/>
                <w:sdtContent>
                  <w:p w14:paraId="27B9D926" w14:textId="77777777" w:rsidR="00431604" w:rsidRPr="001B43C9" w:rsidRDefault="00431604" w:rsidP="00431604">
                    <w:pPr>
                      <w:pStyle w:val="TableParagraph"/>
                      <w:numPr>
                        <w:ilvl w:val="0"/>
                        <w:numId w:val="7"/>
                      </w:numPr>
                      <w:tabs>
                        <w:tab w:val="left" w:pos="284"/>
                        <w:tab w:val="left" w:pos="370"/>
                      </w:tabs>
                      <w:spacing w:before="61"/>
                      <w:ind w:left="426" w:hanging="426"/>
                      <w:jc w:val="left"/>
                    </w:pPr>
                    <w:r w:rsidRPr="001B43C9">
                      <w:t>Education Partners</w:t>
                    </w:r>
                  </w:p>
                  <w:p w14:paraId="1FCC5C26" w14:textId="77777777" w:rsidR="00431604" w:rsidRPr="001B43C9" w:rsidRDefault="00431604" w:rsidP="00431604">
                    <w:pPr>
                      <w:pStyle w:val="TableParagraph"/>
                      <w:numPr>
                        <w:ilvl w:val="0"/>
                        <w:numId w:val="7"/>
                      </w:numPr>
                      <w:tabs>
                        <w:tab w:val="left" w:pos="284"/>
                        <w:tab w:val="left" w:pos="370"/>
                      </w:tabs>
                      <w:spacing w:before="61"/>
                      <w:ind w:left="426" w:hanging="426"/>
                      <w:jc w:val="left"/>
                    </w:pPr>
                    <w:r w:rsidRPr="001B43C9">
                      <w:t>Relevant community services providers</w:t>
                    </w:r>
                  </w:p>
                  <w:p w14:paraId="7DF7F35F" w14:textId="77777777" w:rsidR="00431604" w:rsidRPr="001B43C9" w:rsidRDefault="00431604" w:rsidP="00431604">
                    <w:pPr>
                      <w:pStyle w:val="TableParagraph"/>
                      <w:numPr>
                        <w:ilvl w:val="0"/>
                        <w:numId w:val="7"/>
                      </w:numPr>
                      <w:tabs>
                        <w:tab w:val="left" w:pos="284"/>
                        <w:tab w:val="left" w:pos="370"/>
                      </w:tabs>
                      <w:spacing w:before="61"/>
                      <w:ind w:left="426" w:hanging="426"/>
                      <w:jc w:val="left"/>
                    </w:pPr>
                    <w:r w:rsidRPr="001B43C9">
                      <w:t>Student’s communities.</w:t>
                    </w:r>
                  </w:p>
                </w:sdtContent>
              </w:sdt>
            </w:tc>
          </w:sdtContent>
        </w:sdt>
      </w:tr>
    </w:tbl>
    <w:p w14:paraId="49AF326D" w14:textId="77777777" w:rsidR="00431604" w:rsidRDefault="00431604" w:rsidP="00431604">
      <w:pPr>
        <w:tabs>
          <w:tab w:val="left" w:pos="284"/>
        </w:tabs>
        <w:ind w:left="426" w:hanging="426"/>
      </w:pPr>
    </w:p>
    <w:p w14:paraId="1C99E153" w14:textId="77777777" w:rsidR="00431604" w:rsidRPr="00431604" w:rsidRDefault="00431604" w:rsidP="00431604">
      <w:pPr>
        <w:pStyle w:val="Heading2"/>
        <w:shd w:val="clear" w:color="auto" w:fill="D9D9D9" w:themeFill="background1" w:themeFillShade="D9"/>
      </w:pPr>
      <w:r w:rsidRPr="004E5D3C">
        <w:t>KEY SELECTION CRITERIA</w:t>
      </w:r>
    </w:p>
    <w:p w14:paraId="1BFC8A2A" w14:textId="77777777" w:rsidR="00431604" w:rsidRDefault="00431604" w:rsidP="00431604">
      <w:pPr>
        <w:tabs>
          <w:tab w:val="left" w:pos="284"/>
        </w:tabs>
        <w:ind w:left="426" w:hanging="426"/>
        <w:rPr>
          <w:w w:val="95"/>
        </w:rPr>
      </w:pPr>
    </w:p>
    <w:p w14:paraId="0478E9F9" w14:textId="268FA868" w:rsidR="00634EFF" w:rsidRPr="00EB765D" w:rsidRDefault="00634EFF" w:rsidP="00634EFF">
      <w:pPr>
        <w:widowControl/>
        <w:autoSpaceDE/>
        <w:autoSpaceDN/>
        <w:spacing w:line="276" w:lineRule="auto"/>
        <w:jc w:val="left"/>
        <w:rPr>
          <w:rFonts w:eastAsiaTheme="minorHAnsi" w:cstheme="minorBidi"/>
          <w:b/>
          <w:bCs/>
          <w:lang w:val="en-US" w:eastAsia="en-US" w:bidi="ar-SA"/>
        </w:rPr>
      </w:pPr>
      <w:r w:rsidRPr="00976EC9">
        <w:rPr>
          <w:rFonts w:eastAsiaTheme="minorHAnsi" w:cstheme="minorBidi"/>
          <w:lang w:val="en-US" w:eastAsia="en-US" w:bidi="ar-SA"/>
        </w:rPr>
        <w:t xml:space="preserve">Applications </w:t>
      </w:r>
      <w:r>
        <w:rPr>
          <w:rFonts w:eastAsiaTheme="minorHAnsi" w:cstheme="minorBidi"/>
          <w:lang w:val="en-US" w:eastAsia="en-US" w:bidi="ar-SA"/>
        </w:rPr>
        <w:t>to</w:t>
      </w:r>
      <w:r w:rsidRPr="00976EC9">
        <w:rPr>
          <w:rFonts w:eastAsiaTheme="minorHAnsi" w:cstheme="minorBidi"/>
          <w:lang w:val="en-US" w:eastAsia="en-US" w:bidi="ar-SA"/>
        </w:rPr>
        <w:t xml:space="preserve"> include a Cover Letter </w:t>
      </w:r>
      <w:r w:rsidR="00BB0599">
        <w:rPr>
          <w:rFonts w:eastAsiaTheme="minorHAnsi" w:cstheme="minorBidi"/>
          <w:lang w:val="en-US" w:eastAsia="en-US" w:bidi="ar-SA"/>
        </w:rPr>
        <w:t xml:space="preserve">and </w:t>
      </w:r>
      <w:r w:rsidRPr="00EB765D">
        <w:rPr>
          <w:rFonts w:eastAsiaTheme="minorHAnsi" w:cstheme="minorBidi"/>
          <w:lang w:val="en-US" w:eastAsia="en-US" w:bidi="ar-SA"/>
        </w:rPr>
        <w:t xml:space="preserve">a current CV with referees. </w:t>
      </w:r>
    </w:p>
    <w:p w14:paraId="2DB498AD" w14:textId="77777777" w:rsidR="00634EFF" w:rsidRDefault="00634EFF" w:rsidP="00634EFF">
      <w:pPr>
        <w:tabs>
          <w:tab w:val="left" w:pos="284"/>
        </w:tabs>
        <w:ind w:left="426" w:hanging="426"/>
        <w:rPr>
          <w:w w:val="95"/>
        </w:rPr>
      </w:pPr>
    </w:p>
    <w:p w14:paraId="0451E690" w14:textId="77777777" w:rsidR="00634EFF" w:rsidRPr="0000336E" w:rsidRDefault="00634EFF" w:rsidP="00634EFF">
      <w:pPr>
        <w:rPr>
          <w:rFonts w:cstheme="minorHAnsi"/>
          <w:b/>
          <w:w w:val="95"/>
        </w:rPr>
      </w:pPr>
      <w:r w:rsidRPr="0000336E">
        <w:rPr>
          <w:rFonts w:cstheme="minorHAnsi"/>
          <w:b/>
          <w:w w:val="95"/>
        </w:rPr>
        <w:t xml:space="preserve">The following key selection criteria must be addressed in the application </w:t>
      </w:r>
      <w:r>
        <w:rPr>
          <w:rFonts w:cstheme="minorHAnsi"/>
          <w:b/>
          <w:w w:val="95"/>
        </w:rPr>
        <w:t xml:space="preserve">in order to be short listed </w:t>
      </w:r>
      <w:r w:rsidRPr="0000336E">
        <w:rPr>
          <w:rFonts w:cstheme="minorHAnsi"/>
          <w:b/>
          <w:w w:val="95"/>
        </w:rPr>
        <w:t>for this position:</w:t>
      </w:r>
    </w:p>
    <w:p w14:paraId="5506E140" w14:textId="77777777" w:rsidR="00634EFF" w:rsidRPr="0000336E" w:rsidRDefault="00634EFF" w:rsidP="00634EFF">
      <w:pPr>
        <w:rPr>
          <w:rFonts w:cstheme="minorHAnsi"/>
          <w:w w:val="95"/>
        </w:rPr>
      </w:pPr>
    </w:p>
    <w:p w14:paraId="781D15A4" w14:textId="77777777" w:rsidR="00634EFF" w:rsidRDefault="00634EFF" w:rsidP="00634EFF">
      <w:pPr>
        <w:pStyle w:val="ListParagraph"/>
        <w:numPr>
          <w:ilvl w:val="0"/>
          <w:numId w:val="14"/>
        </w:numPr>
        <w:tabs>
          <w:tab w:val="left" w:pos="284"/>
        </w:tabs>
      </w:pPr>
      <w:r w:rsidRPr="00431604">
        <w:t xml:space="preserve">Understanding of relevant legislation, </w:t>
      </w:r>
      <w:r>
        <w:t>including</w:t>
      </w:r>
      <w:r w:rsidRPr="00431604">
        <w:t xml:space="preserve"> Child Safe Standards</w:t>
      </w:r>
      <w:r>
        <w:t xml:space="preserve"> as they are relevant to a Senior Secondary School setting.</w:t>
      </w:r>
    </w:p>
    <w:p w14:paraId="4AF5B13B" w14:textId="771645A5" w:rsidR="000736D8" w:rsidRPr="00F76E5A" w:rsidRDefault="000736D8" w:rsidP="000736D8">
      <w:pPr>
        <w:pStyle w:val="ListParagraph"/>
        <w:numPr>
          <w:ilvl w:val="0"/>
          <w:numId w:val="14"/>
        </w:numPr>
        <w:jc w:val="left"/>
        <w:rPr>
          <w:rFonts w:cstheme="minorHAnsi"/>
        </w:rPr>
      </w:pPr>
      <w:r>
        <w:rPr>
          <w:rFonts w:cstheme="minorHAnsi"/>
        </w:rPr>
        <w:t xml:space="preserve">High level </w:t>
      </w:r>
      <w:r w:rsidR="000F01C3">
        <w:rPr>
          <w:rFonts w:cstheme="minorHAnsi"/>
        </w:rPr>
        <w:t>o</w:t>
      </w:r>
      <w:r>
        <w:rPr>
          <w:rFonts w:cstheme="minorHAnsi"/>
        </w:rPr>
        <w:t>f skills in</w:t>
      </w:r>
      <w:r w:rsidR="00DE59C9">
        <w:rPr>
          <w:rFonts w:cstheme="minorHAnsi"/>
        </w:rPr>
        <w:t xml:space="preserve"> IT Systems </w:t>
      </w:r>
      <w:r>
        <w:rPr>
          <w:rFonts w:cstheme="minorHAnsi"/>
        </w:rPr>
        <w:t xml:space="preserve"> and ability to learn and understand school systems including; Sentral </w:t>
      </w:r>
      <w:r w:rsidR="000F01C3">
        <w:rPr>
          <w:rFonts w:cstheme="minorHAnsi"/>
        </w:rPr>
        <w:t xml:space="preserve">, Canvas and </w:t>
      </w:r>
      <w:proofErr w:type="spellStart"/>
      <w:r w:rsidR="000F01C3">
        <w:rPr>
          <w:rFonts w:cstheme="minorHAnsi"/>
        </w:rPr>
        <w:t>DigiStorm</w:t>
      </w:r>
      <w:proofErr w:type="spellEnd"/>
      <w:r w:rsidR="000F01C3">
        <w:rPr>
          <w:rFonts w:cstheme="minorHAnsi"/>
        </w:rPr>
        <w:t xml:space="preserve"> </w:t>
      </w:r>
    </w:p>
    <w:p w14:paraId="4E9D02FE" w14:textId="77777777" w:rsidR="000736D8" w:rsidRPr="00F76E5A" w:rsidRDefault="000736D8" w:rsidP="000736D8">
      <w:pPr>
        <w:pStyle w:val="ListParagraph"/>
        <w:numPr>
          <w:ilvl w:val="0"/>
          <w:numId w:val="14"/>
        </w:numPr>
        <w:jc w:val="left"/>
        <w:rPr>
          <w:rFonts w:cstheme="minorHAnsi"/>
        </w:rPr>
      </w:pPr>
      <w:r>
        <w:rPr>
          <w:rFonts w:cstheme="minorHAnsi"/>
        </w:rPr>
        <w:t>Understanding of database maintenance and management of highly sensitive data.</w:t>
      </w:r>
    </w:p>
    <w:p w14:paraId="7888ACF3" w14:textId="77777777" w:rsidR="000736D8" w:rsidRDefault="000736D8" w:rsidP="000736D8">
      <w:pPr>
        <w:pStyle w:val="ListParagraph"/>
        <w:numPr>
          <w:ilvl w:val="0"/>
          <w:numId w:val="14"/>
        </w:numPr>
        <w:jc w:val="left"/>
        <w:rPr>
          <w:rFonts w:cstheme="minorHAnsi"/>
        </w:rPr>
      </w:pPr>
      <w:r>
        <w:rPr>
          <w:rFonts w:cstheme="minorHAnsi"/>
        </w:rPr>
        <w:t>Ability and/or experience in providing administrative services in a school environment.</w:t>
      </w:r>
    </w:p>
    <w:p w14:paraId="2E5FEEF3" w14:textId="77777777" w:rsidR="000736D8" w:rsidRDefault="000736D8" w:rsidP="000736D8">
      <w:pPr>
        <w:pStyle w:val="ListParagraph"/>
        <w:numPr>
          <w:ilvl w:val="0"/>
          <w:numId w:val="14"/>
        </w:numPr>
        <w:tabs>
          <w:tab w:val="left" w:pos="284"/>
        </w:tabs>
      </w:pPr>
      <w:r w:rsidRPr="00042C10">
        <w:t>Demonstrated</w:t>
      </w:r>
      <w:r w:rsidRPr="00431604">
        <w:t xml:space="preserve"> </w:t>
      </w:r>
      <w:r w:rsidRPr="00042C10">
        <w:t>capacity</w:t>
      </w:r>
      <w:r w:rsidRPr="00431604">
        <w:t xml:space="preserve"> </w:t>
      </w:r>
      <w:r w:rsidRPr="00042C10">
        <w:t>to</w:t>
      </w:r>
      <w:r w:rsidRPr="00431604">
        <w:t xml:space="preserve"> </w:t>
      </w:r>
      <w:r w:rsidRPr="00042C10">
        <w:t>work</w:t>
      </w:r>
      <w:r w:rsidRPr="00431604">
        <w:t xml:space="preserve"> </w:t>
      </w:r>
      <w:r w:rsidRPr="00042C10">
        <w:t>flexibly and</w:t>
      </w:r>
      <w:r w:rsidRPr="00431604">
        <w:t xml:space="preserve"> </w:t>
      </w:r>
      <w:r>
        <w:t xml:space="preserve">collaboratively, with </w:t>
      </w:r>
      <w:r w:rsidRPr="00042C10">
        <w:t>the</w:t>
      </w:r>
      <w:r w:rsidRPr="00431604">
        <w:t xml:space="preserve"> </w:t>
      </w:r>
      <w:r w:rsidRPr="00042C10">
        <w:t>ability</w:t>
      </w:r>
      <w:r w:rsidRPr="00431604">
        <w:t xml:space="preserve"> </w:t>
      </w:r>
      <w:r w:rsidRPr="00042C10">
        <w:t>to</w:t>
      </w:r>
      <w:r w:rsidRPr="00431604">
        <w:t xml:space="preserve"> </w:t>
      </w:r>
      <w:r w:rsidRPr="00042C10">
        <w:t>manage</w:t>
      </w:r>
      <w:r w:rsidRPr="00431604">
        <w:t xml:space="preserve"> </w:t>
      </w:r>
      <w:r w:rsidRPr="00042C10">
        <w:t>competing</w:t>
      </w:r>
      <w:r w:rsidRPr="00431604">
        <w:t xml:space="preserve"> </w:t>
      </w:r>
      <w:r w:rsidRPr="00042C10">
        <w:t>demands.</w:t>
      </w:r>
    </w:p>
    <w:p w14:paraId="315E9FBE" w14:textId="77777777" w:rsidR="000736D8" w:rsidRPr="007F7763" w:rsidRDefault="000736D8" w:rsidP="000736D8">
      <w:pPr>
        <w:pStyle w:val="ListParagraph"/>
        <w:numPr>
          <w:ilvl w:val="0"/>
          <w:numId w:val="14"/>
        </w:numPr>
        <w:jc w:val="left"/>
        <w:rPr>
          <w:rFonts w:cstheme="minorHAnsi"/>
        </w:rPr>
      </w:pPr>
      <w:r w:rsidRPr="00042C10">
        <w:t>Experience</w:t>
      </w:r>
      <w:r w:rsidRPr="00431604">
        <w:t xml:space="preserve"> </w:t>
      </w:r>
      <w:r w:rsidRPr="00042C10">
        <w:t>working</w:t>
      </w:r>
      <w:r w:rsidRPr="00431604">
        <w:t xml:space="preserve"> </w:t>
      </w:r>
      <w:r w:rsidRPr="00042C10">
        <w:t>with</w:t>
      </w:r>
      <w:r w:rsidRPr="00431604">
        <w:t xml:space="preserve"> </w:t>
      </w:r>
      <w:r w:rsidRPr="00042C10">
        <w:t>young</w:t>
      </w:r>
      <w:r w:rsidRPr="00431604">
        <w:t xml:space="preserve"> </w:t>
      </w:r>
      <w:r w:rsidRPr="00042C10">
        <w:t>people</w:t>
      </w:r>
      <w:r>
        <w:t xml:space="preserve">, LGBTQI young people and young people from </w:t>
      </w:r>
      <w:r w:rsidRPr="00042C10">
        <w:t>diverse</w:t>
      </w:r>
      <w:r w:rsidRPr="00431604">
        <w:t xml:space="preserve"> </w:t>
      </w:r>
      <w:r w:rsidRPr="00042C10">
        <w:t>cultural</w:t>
      </w:r>
      <w:r w:rsidRPr="00431604">
        <w:t xml:space="preserve"> </w:t>
      </w:r>
      <w:r w:rsidRPr="00042C10">
        <w:t>backgrounds</w:t>
      </w:r>
      <w:r>
        <w:t xml:space="preserve"> </w:t>
      </w:r>
      <w:r w:rsidRPr="00042C10">
        <w:t>who</w:t>
      </w:r>
      <w:r w:rsidRPr="00431604">
        <w:t xml:space="preserve"> </w:t>
      </w:r>
      <w:r w:rsidRPr="00042C10">
        <w:t>have existing</w:t>
      </w:r>
      <w:r w:rsidRPr="00431604">
        <w:t xml:space="preserve"> </w:t>
      </w:r>
      <w:r w:rsidRPr="00042C10">
        <w:t>barriers</w:t>
      </w:r>
      <w:r w:rsidRPr="00431604">
        <w:t xml:space="preserve"> </w:t>
      </w:r>
      <w:r w:rsidRPr="00042C10">
        <w:t>to</w:t>
      </w:r>
      <w:r>
        <w:t xml:space="preserve"> engaging in</w:t>
      </w:r>
      <w:r w:rsidRPr="00431604">
        <w:t xml:space="preserve"> </w:t>
      </w:r>
      <w:r w:rsidRPr="00042C10">
        <w:t>education</w:t>
      </w:r>
      <w:r>
        <w:t>.</w:t>
      </w:r>
    </w:p>
    <w:p w14:paraId="16231019" w14:textId="77777777" w:rsidR="000736D8" w:rsidRPr="007F7763" w:rsidRDefault="000736D8" w:rsidP="000736D8">
      <w:pPr>
        <w:pStyle w:val="ListParagraph"/>
        <w:numPr>
          <w:ilvl w:val="0"/>
          <w:numId w:val="14"/>
        </w:numPr>
        <w:jc w:val="left"/>
        <w:rPr>
          <w:rFonts w:cstheme="minorHAnsi"/>
        </w:rPr>
      </w:pPr>
      <w:r w:rsidRPr="00042C10">
        <w:t>An</w:t>
      </w:r>
      <w:r w:rsidRPr="00431604">
        <w:t xml:space="preserve"> </w:t>
      </w:r>
      <w:r w:rsidRPr="00042C10">
        <w:t>understanding</w:t>
      </w:r>
      <w:r w:rsidRPr="00431604">
        <w:t xml:space="preserve"> </w:t>
      </w:r>
      <w:r w:rsidRPr="00042C10">
        <w:t>of</w:t>
      </w:r>
      <w:r w:rsidRPr="00431604">
        <w:t xml:space="preserve"> </w:t>
      </w:r>
      <w:r w:rsidRPr="00042C10">
        <w:t>trauma</w:t>
      </w:r>
      <w:r w:rsidRPr="00431604">
        <w:t>-</w:t>
      </w:r>
      <w:r w:rsidRPr="00042C10">
        <w:t>informed</w:t>
      </w:r>
      <w:r w:rsidRPr="00431604">
        <w:t xml:space="preserve"> </w:t>
      </w:r>
      <w:r w:rsidRPr="00042C10">
        <w:t>practice,</w:t>
      </w:r>
      <w:r w:rsidRPr="00431604">
        <w:t xml:space="preserve"> </w:t>
      </w:r>
      <w:r w:rsidRPr="00042C10">
        <w:t>restorative</w:t>
      </w:r>
      <w:r w:rsidRPr="00431604">
        <w:t xml:space="preserve"> </w:t>
      </w:r>
      <w:r w:rsidRPr="00042C10">
        <w:t>justice</w:t>
      </w:r>
      <w:r w:rsidRPr="00431604">
        <w:t xml:space="preserve"> </w:t>
      </w:r>
      <w:r w:rsidRPr="00042C10">
        <w:t>principles</w:t>
      </w:r>
      <w:r w:rsidRPr="00431604">
        <w:t xml:space="preserve"> </w:t>
      </w:r>
      <w:r w:rsidRPr="00042C10">
        <w:t>and</w:t>
      </w:r>
      <w:r w:rsidRPr="00431604">
        <w:t xml:space="preserve"> </w:t>
      </w:r>
      <w:r w:rsidRPr="00042C10">
        <w:t>the</w:t>
      </w:r>
      <w:r w:rsidRPr="00431604">
        <w:t xml:space="preserve"> </w:t>
      </w:r>
      <w:r w:rsidRPr="00042C10">
        <w:t>necessary</w:t>
      </w:r>
      <w:r w:rsidRPr="00431604">
        <w:t xml:space="preserve"> </w:t>
      </w:r>
      <w:r w:rsidRPr="00042C10">
        <w:t>skills</w:t>
      </w:r>
      <w:r w:rsidRPr="00431604">
        <w:t xml:space="preserve"> </w:t>
      </w:r>
      <w:r w:rsidRPr="00042C10">
        <w:t>to engage</w:t>
      </w:r>
      <w:r w:rsidRPr="00431604">
        <w:t xml:space="preserve"> </w:t>
      </w:r>
      <w:r w:rsidRPr="00042C10">
        <w:t>young</w:t>
      </w:r>
      <w:r w:rsidRPr="00431604">
        <w:t xml:space="preserve"> </w:t>
      </w:r>
      <w:r w:rsidRPr="00042C10">
        <w:t>people</w:t>
      </w:r>
      <w:r w:rsidRPr="00431604">
        <w:t xml:space="preserve"> </w:t>
      </w:r>
      <w:r w:rsidRPr="00042C10">
        <w:t>with</w:t>
      </w:r>
      <w:r w:rsidRPr="00431604">
        <w:t xml:space="preserve"> </w:t>
      </w:r>
      <w:r w:rsidRPr="00042C10">
        <w:t>multiple</w:t>
      </w:r>
      <w:r w:rsidRPr="00431604">
        <w:t xml:space="preserve"> </w:t>
      </w:r>
      <w:r w:rsidRPr="00042C10">
        <w:t>and</w:t>
      </w:r>
      <w:r w:rsidRPr="00431604">
        <w:t xml:space="preserve"> </w:t>
      </w:r>
      <w:r w:rsidRPr="00042C10">
        <w:t>complex</w:t>
      </w:r>
      <w:r w:rsidRPr="00431604">
        <w:t xml:space="preserve"> </w:t>
      </w:r>
      <w:r w:rsidRPr="00042C10">
        <w:t>needs.</w:t>
      </w:r>
    </w:p>
    <w:p w14:paraId="134A5912" w14:textId="77777777" w:rsidR="005F116C" w:rsidRDefault="005F116C" w:rsidP="000736D8">
      <w:pPr>
        <w:pStyle w:val="ListParagraph"/>
        <w:tabs>
          <w:tab w:val="left" w:pos="284"/>
        </w:tabs>
        <w:ind w:left="720"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02B4F" w:rsidRPr="003D7809" w14:paraId="62B56DF4" w14:textId="77777777" w:rsidTr="0037586B">
        <w:tc>
          <w:tcPr>
            <w:tcW w:w="9736" w:type="dxa"/>
            <w:shd w:val="clear" w:color="auto" w:fill="D9D9D9" w:themeFill="background1" w:themeFillShade="D9"/>
          </w:tcPr>
          <w:p w14:paraId="38E92176" w14:textId="77777777" w:rsidR="00F02B4F" w:rsidRPr="003D7809" w:rsidRDefault="00F02B4F" w:rsidP="0037586B">
            <w:pPr>
              <w:spacing w:before="120" w:after="120"/>
              <w:rPr>
                <w:b/>
                <w:bCs/>
              </w:rPr>
            </w:pPr>
            <w:bookmarkStart w:id="2" w:name="_Hlk47444632"/>
            <w:r>
              <w:rPr>
                <w:b/>
              </w:rPr>
              <w:t xml:space="preserve">ORGANISATIONAL </w:t>
            </w:r>
            <w:r w:rsidRPr="003D7809">
              <w:rPr>
                <w:b/>
              </w:rPr>
              <w:t>REQUIREMENTS</w:t>
            </w:r>
            <w:r>
              <w:rPr>
                <w:b/>
              </w:rPr>
              <w:t xml:space="preserve"> AND COMMITMENTS</w:t>
            </w:r>
          </w:p>
        </w:tc>
      </w:tr>
      <w:bookmarkEnd w:id="2"/>
      <w:tr w:rsidR="00F02B4F" w:rsidRPr="003D7809" w14:paraId="796395BD" w14:textId="77777777" w:rsidTr="0037586B">
        <w:tc>
          <w:tcPr>
            <w:tcW w:w="9736" w:type="dxa"/>
          </w:tcPr>
          <w:p w14:paraId="65480B6C" w14:textId="77777777" w:rsidR="00F02B4F" w:rsidRDefault="00F02B4F" w:rsidP="0037586B">
            <w:pPr>
              <w:rPr>
                <w:b/>
              </w:rPr>
            </w:pPr>
          </w:p>
          <w:p w14:paraId="17EB09A6" w14:textId="77777777" w:rsidR="00F02B4F" w:rsidRDefault="00F02B4F" w:rsidP="0037586B">
            <w:pPr>
              <w:rPr>
                <w:b/>
              </w:rPr>
            </w:pPr>
            <w:r w:rsidRPr="00D47134">
              <w:rPr>
                <w:b/>
              </w:rPr>
              <w:t>Workplace Health &amp; Safety:</w:t>
            </w:r>
          </w:p>
          <w:p w14:paraId="2EDDEFDC" w14:textId="77777777" w:rsidR="00F02B4F" w:rsidRPr="00D47134" w:rsidRDefault="00F02B4F" w:rsidP="0037586B">
            <w:pPr>
              <w:rPr>
                <w:b/>
              </w:rPr>
            </w:pPr>
          </w:p>
          <w:p w14:paraId="13479A80" w14:textId="77777777" w:rsidR="00F02B4F" w:rsidRDefault="00F02B4F" w:rsidP="0037586B">
            <w:r>
              <w:t>Hester Hornbrook/</w:t>
            </w:r>
            <w:r w:rsidRPr="004A666C">
              <w:t>MCM</w:t>
            </w:r>
            <w:r>
              <w:t>’s strategy is to create a working environment in which we have zero tolerance for compromised worker safety.  As an employer we</w:t>
            </w:r>
            <w:r w:rsidRPr="004A666C">
              <w:t xml:space="preserve"> endeavour to provide a working environment that is safe </w:t>
            </w:r>
            <w:r>
              <w:t>for</w:t>
            </w:r>
            <w:r w:rsidRPr="004A666C">
              <w:t xml:space="preserve"> all employees</w:t>
            </w:r>
            <w:r>
              <w:t xml:space="preserve"> and clients</w:t>
            </w:r>
            <w:r w:rsidRPr="004A666C">
              <w:t xml:space="preserve"> and adheres to Occupational Health &amp; Safety regulations as an employer. </w:t>
            </w:r>
          </w:p>
          <w:p w14:paraId="3CFED03B" w14:textId="77777777" w:rsidR="00F02B4F" w:rsidRDefault="00F02B4F" w:rsidP="0037586B"/>
          <w:p w14:paraId="168735F6" w14:textId="77777777" w:rsidR="00F02B4F" w:rsidRPr="004A666C" w:rsidRDefault="00F02B4F" w:rsidP="0037586B">
            <w:r>
              <w:lastRenderedPageBreak/>
              <w:t>A</w:t>
            </w:r>
            <w:r w:rsidRPr="004A666C">
              <w:t>s an employee, you also have Occupational Health &amp; Safety responsibilities as follows:</w:t>
            </w:r>
          </w:p>
          <w:p w14:paraId="5C2DDFA1" w14:textId="77777777" w:rsidR="00F02B4F" w:rsidRPr="004A666C" w:rsidRDefault="00F02B4F" w:rsidP="00F02B4F">
            <w:pPr>
              <w:pStyle w:val="ListParagraph"/>
              <w:numPr>
                <w:ilvl w:val="0"/>
                <w:numId w:val="15"/>
              </w:numPr>
              <w:spacing w:before="0"/>
            </w:pPr>
            <w:r w:rsidRPr="004A666C">
              <w:t xml:space="preserve">To comply with all </w:t>
            </w:r>
            <w:r>
              <w:t>Hester Hornbrook/</w:t>
            </w:r>
            <w:r w:rsidRPr="004A666C">
              <w:t xml:space="preserve">MCM policies related to Occupational Health and Safety in the workplace. </w:t>
            </w:r>
          </w:p>
          <w:p w14:paraId="66E90558" w14:textId="77777777" w:rsidR="00F02B4F" w:rsidRPr="004A666C" w:rsidRDefault="00F02B4F" w:rsidP="00F02B4F">
            <w:pPr>
              <w:pStyle w:val="ListParagraph"/>
              <w:numPr>
                <w:ilvl w:val="0"/>
                <w:numId w:val="15"/>
              </w:numPr>
              <w:spacing w:before="0"/>
            </w:pPr>
            <w:r w:rsidRPr="004A666C">
              <w:t>Take reasonable care of your own health and safety in addition to the health and safety of your colleagues and clients who may be affected by your acts or omissions in the workplace.</w:t>
            </w:r>
          </w:p>
          <w:p w14:paraId="147EE35A" w14:textId="77777777" w:rsidR="00F02B4F" w:rsidRDefault="00F02B4F" w:rsidP="0037586B">
            <w:pPr>
              <w:spacing w:before="240"/>
            </w:pPr>
            <w:r w:rsidRPr="00D47134">
              <w:rPr>
                <w:b/>
              </w:rPr>
              <w:t>Client Wellbeing and Safety</w:t>
            </w:r>
            <w:r>
              <w:t>:</w:t>
            </w:r>
          </w:p>
          <w:p w14:paraId="62E4BA20" w14:textId="77777777" w:rsidR="00F02B4F" w:rsidRDefault="00F02B4F" w:rsidP="0037586B">
            <w:r>
              <w:t>We are committed to the safety and wellbeing of children, young people, people with a disability and other vulnerable people.  We have a zero tolerance of abuse and neglect of all vulnerable people and are committed to actively contributing to a safe organisation in which children, young people, people with a disability and vulnerable people are protected from violence, abuse, and neglect.</w:t>
            </w:r>
            <w:r w:rsidRPr="006715A4">
              <w:t xml:space="preserve"> All employees are required to comply with the Child Safe Standards.</w:t>
            </w:r>
          </w:p>
          <w:p w14:paraId="7BC553EF" w14:textId="77777777" w:rsidR="00F02B4F" w:rsidRPr="00D47134" w:rsidRDefault="00F02B4F" w:rsidP="0037586B">
            <w:pPr>
              <w:spacing w:before="240"/>
              <w:rPr>
                <w:b/>
              </w:rPr>
            </w:pPr>
            <w:r w:rsidRPr="00D47134">
              <w:rPr>
                <w:b/>
              </w:rPr>
              <w:t>Operational Accountability:</w:t>
            </w:r>
          </w:p>
          <w:p w14:paraId="5C31F0C2" w14:textId="77777777" w:rsidR="00F02B4F" w:rsidRDefault="00F02B4F" w:rsidP="0037586B">
            <w:r>
              <w:t xml:space="preserve">Hester Hornbrook is committed to operating efficiently, ethically and remaining operationally and financially sustainable.  </w:t>
            </w:r>
          </w:p>
          <w:p w14:paraId="794F7C61" w14:textId="5C168DAC" w:rsidR="00F02B4F" w:rsidRPr="003D7809" w:rsidRDefault="00F02B4F" w:rsidP="001849FE">
            <w:pPr>
              <w:spacing w:before="240"/>
              <w:rPr>
                <w:sz w:val="6"/>
                <w:szCs w:val="12"/>
              </w:rPr>
            </w:pPr>
            <w:r>
              <w:t>As an employee you are expected to operate within the requirements of our accreditation, registrations, delegations, and work responsibilities as detailed in our various policies and procedures, Code of Conduct, and regulatory guidelines.</w:t>
            </w:r>
          </w:p>
        </w:tc>
      </w:tr>
      <w:tr w:rsidR="00F02B4F" w:rsidRPr="003D7809" w14:paraId="17C4D71C" w14:textId="77777777" w:rsidTr="0037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Borders>
              <w:top w:val="nil"/>
              <w:left w:val="nil"/>
              <w:bottom w:val="nil"/>
              <w:right w:val="nil"/>
            </w:tcBorders>
          </w:tcPr>
          <w:p w14:paraId="7C746147" w14:textId="77777777" w:rsidR="00F02B4F" w:rsidRPr="003D7809" w:rsidRDefault="00F02B4F" w:rsidP="0037586B">
            <w:pPr>
              <w:pStyle w:val="Header"/>
              <w:spacing w:before="120" w:after="120"/>
              <w:rPr>
                <w:b/>
              </w:rPr>
            </w:pPr>
            <w:bookmarkStart w:id="3" w:name="LEADERSHIP_CAPABILITY_FRAMEWORK"/>
            <w:bookmarkEnd w:id="3"/>
          </w:p>
        </w:tc>
      </w:tr>
      <w:tr w:rsidR="00F02B4F" w:rsidRPr="003D7809" w14:paraId="567ABE64" w14:textId="77777777" w:rsidTr="0037586B">
        <w:tc>
          <w:tcPr>
            <w:tcW w:w="9736" w:type="dxa"/>
            <w:shd w:val="clear" w:color="auto" w:fill="D9D9D9" w:themeFill="background1" w:themeFillShade="D9"/>
          </w:tcPr>
          <w:p w14:paraId="757CF974" w14:textId="77777777" w:rsidR="00F02B4F" w:rsidRPr="003D7809" w:rsidRDefault="00F02B4F" w:rsidP="0037586B">
            <w:pPr>
              <w:spacing w:before="120" w:after="120"/>
              <w:rPr>
                <w:b/>
                <w:bCs/>
              </w:rPr>
            </w:pPr>
            <w:r>
              <w:rPr>
                <w:b/>
                <w:bCs/>
              </w:rPr>
              <w:t>COMPLIANCE</w:t>
            </w:r>
          </w:p>
        </w:tc>
      </w:tr>
      <w:tr w:rsidR="00F02B4F" w:rsidRPr="00DF4038" w14:paraId="65A30012" w14:textId="77777777" w:rsidTr="003758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36" w:type="dxa"/>
            <w:tcBorders>
              <w:top w:val="nil"/>
              <w:left w:val="nil"/>
              <w:bottom w:val="nil"/>
              <w:right w:val="nil"/>
            </w:tcBorders>
          </w:tcPr>
          <w:p w14:paraId="3DE6E7DB" w14:textId="77777777" w:rsidR="00F02B4F" w:rsidRDefault="00F02B4F" w:rsidP="0037586B">
            <w:pPr>
              <w:spacing w:after="60"/>
              <w:rPr>
                <w:rFonts w:cstheme="minorHAnsi"/>
              </w:rPr>
            </w:pPr>
            <w:r>
              <w:rPr>
                <w:rFonts w:cstheme="minorHAnsi"/>
              </w:rPr>
              <w:t>As an employee, you are expected to comply with the following:</w:t>
            </w:r>
          </w:p>
          <w:p w14:paraId="5E599B1E" w14:textId="77777777" w:rsidR="00F02B4F" w:rsidRPr="001517F5" w:rsidRDefault="00F02B4F" w:rsidP="00F02B4F">
            <w:pPr>
              <w:numPr>
                <w:ilvl w:val="0"/>
                <w:numId w:val="16"/>
              </w:numPr>
              <w:spacing w:after="60"/>
              <w:ind w:left="357" w:hanging="357"/>
              <w:jc w:val="left"/>
              <w:rPr>
                <w:rFonts w:cstheme="minorHAnsi"/>
              </w:rPr>
            </w:pPr>
            <w:r w:rsidRPr="001517F5">
              <w:rPr>
                <w:rFonts w:cstheme="minorHAnsi"/>
              </w:rPr>
              <w:t>Comply with and actively support all position, division and organisational policies and procedures</w:t>
            </w:r>
            <w:r>
              <w:rPr>
                <w:rFonts w:cstheme="minorHAnsi"/>
              </w:rPr>
              <w:t>.</w:t>
            </w:r>
          </w:p>
          <w:p w14:paraId="2EA0B095" w14:textId="77777777" w:rsidR="00F02B4F" w:rsidRPr="00DF4038" w:rsidRDefault="00F02B4F" w:rsidP="00F02B4F">
            <w:pPr>
              <w:numPr>
                <w:ilvl w:val="0"/>
                <w:numId w:val="16"/>
              </w:numPr>
              <w:spacing w:after="60"/>
              <w:ind w:left="357" w:hanging="357"/>
              <w:jc w:val="left"/>
              <w:rPr>
                <w:rFonts w:cstheme="minorHAnsi"/>
              </w:rPr>
            </w:pPr>
            <w:r w:rsidRPr="001517F5">
              <w:rPr>
                <w:rFonts w:cstheme="minorHAnsi"/>
                <w:bCs/>
              </w:rPr>
              <w:t>Satisfactory completion of safety screening</w:t>
            </w:r>
            <w:r>
              <w:rPr>
                <w:rFonts w:cstheme="minorHAnsi"/>
                <w:bCs/>
              </w:rPr>
              <w:t xml:space="preserve">, </w:t>
            </w:r>
            <w:r w:rsidRPr="001517F5">
              <w:rPr>
                <w:rFonts w:cstheme="minorHAnsi"/>
                <w:bCs/>
              </w:rPr>
              <w:t>Working with Children check, National Police check, International Police check (if required), and the right to work in Australia.</w:t>
            </w:r>
          </w:p>
        </w:tc>
      </w:tr>
    </w:tbl>
    <w:p w14:paraId="3946985E" w14:textId="77777777" w:rsidR="00F02B4F" w:rsidRDefault="00F02B4F" w:rsidP="00F02B4F">
      <w:pPr>
        <w:tabs>
          <w:tab w:val="left" w:pos="284"/>
        </w:tabs>
        <w:rPr>
          <w:w w:val="81"/>
          <w:shd w:val="clear" w:color="auto" w:fill="E1E1E1"/>
        </w:rPr>
      </w:pPr>
    </w:p>
    <w:p w14:paraId="64502237" w14:textId="77777777" w:rsidR="00F02B4F" w:rsidRDefault="00F02B4F" w:rsidP="00F02B4F">
      <w:pPr>
        <w:tabs>
          <w:tab w:val="left" w:pos="284"/>
        </w:tabs>
        <w:rPr>
          <w:w w:val="81"/>
          <w:shd w:val="clear" w:color="auto" w:fill="E1E1E1"/>
        </w:rPr>
      </w:pPr>
    </w:p>
    <w:p w14:paraId="713D908A" w14:textId="77777777" w:rsidR="00F02B4F" w:rsidRDefault="00F02B4F" w:rsidP="00F02B4F">
      <w:pPr>
        <w:tabs>
          <w:tab w:val="left" w:pos="284"/>
        </w:tabs>
        <w:rPr>
          <w:w w:val="81"/>
          <w:shd w:val="clear" w:color="auto" w:fill="E1E1E1"/>
        </w:rPr>
      </w:pPr>
    </w:p>
    <w:p w14:paraId="61DEE1F0" w14:textId="77777777" w:rsidR="00F02B4F" w:rsidRDefault="00F02B4F" w:rsidP="00F02B4F">
      <w:pPr>
        <w:tabs>
          <w:tab w:val="left" w:pos="284"/>
        </w:tabs>
        <w:rPr>
          <w:w w:val="81"/>
          <w:shd w:val="clear" w:color="auto" w:fill="E1E1E1"/>
        </w:rPr>
      </w:pPr>
    </w:p>
    <w:p w14:paraId="3E8E8BEE" w14:textId="77777777" w:rsidR="00F02B4F" w:rsidRPr="000C698B" w:rsidRDefault="00F02B4F" w:rsidP="00F02B4F">
      <w:pPr>
        <w:shd w:val="clear" w:color="auto" w:fill="D9D9D9" w:themeFill="background1" w:themeFillShade="D9"/>
        <w:spacing w:before="120" w:after="120"/>
        <w:rPr>
          <w:b/>
        </w:rPr>
      </w:pPr>
      <w:r w:rsidRPr="000C698B">
        <w:rPr>
          <w:b/>
        </w:rPr>
        <w:t>LEADERSHIP CAPABILITY FRAMEWORK</w:t>
      </w:r>
      <w:r w:rsidRPr="000C698B">
        <w:rPr>
          <w:b/>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F02B4F" w:rsidRPr="004E5D3C" w14:paraId="4CABFF12" w14:textId="77777777" w:rsidTr="0037586B">
        <w:tc>
          <w:tcPr>
            <w:tcW w:w="9746" w:type="dxa"/>
          </w:tcPr>
          <w:p w14:paraId="7D9AF7D5" w14:textId="77777777" w:rsidR="00F02B4F" w:rsidRPr="004E5D3C" w:rsidRDefault="00F02B4F" w:rsidP="0037586B">
            <w:pPr>
              <w:spacing w:before="60" w:after="60"/>
              <w:rPr>
                <w:rFonts w:cstheme="minorHAnsi"/>
                <w:i/>
              </w:rPr>
            </w:pPr>
            <w:r w:rsidRPr="004E5D3C">
              <w:t>In addition to the key selection criteria, applicants should be able to demonstrate the following attributes:</w:t>
            </w:r>
            <w:r w:rsidRPr="004E5D3C">
              <w:rPr>
                <w:rFonts w:cstheme="minorHAnsi"/>
                <w:i/>
              </w:rPr>
              <w:t xml:space="preserve"> </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687"/>
              <w:gridCol w:w="7843"/>
            </w:tblGrid>
            <w:tr w:rsidR="00F02B4F" w:rsidRPr="00C207F7" w14:paraId="40A664F4" w14:textId="77777777" w:rsidTr="0037586B">
              <w:trPr>
                <w:cantSplit/>
                <w:trHeight w:val="567"/>
                <w:tblHeader/>
              </w:trPr>
              <w:tc>
                <w:tcPr>
                  <w:tcW w:w="885" w:type="pct"/>
                  <w:vAlign w:val="center"/>
                </w:tcPr>
                <w:p w14:paraId="3D22A66F" w14:textId="77777777" w:rsidR="00F02B4F" w:rsidRPr="00C207F7" w:rsidRDefault="00F02B4F" w:rsidP="0037586B">
                  <w:pPr>
                    <w:jc w:val="center"/>
                    <w:rPr>
                      <w:rStyle w:val="MCMstyleChar"/>
                      <w:b/>
                    </w:rPr>
                  </w:pPr>
                  <w:r w:rsidRPr="004029C2">
                    <w:rPr>
                      <w:rStyle w:val="MCMstyleChar"/>
                      <w:b/>
                    </w:rPr>
                    <w:t>KEY AREA</w:t>
                  </w:r>
                </w:p>
              </w:tc>
              <w:tc>
                <w:tcPr>
                  <w:tcW w:w="4115" w:type="pct"/>
                  <w:vAlign w:val="center"/>
                </w:tcPr>
                <w:p w14:paraId="7557B422" w14:textId="77777777" w:rsidR="00F02B4F" w:rsidRPr="00C207F7" w:rsidRDefault="00F02B4F" w:rsidP="0037586B">
                  <w:pPr>
                    <w:jc w:val="center"/>
                    <w:rPr>
                      <w:rStyle w:val="MCMstyleChar"/>
                      <w:b/>
                    </w:rPr>
                  </w:pPr>
                  <w:r w:rsidRPr="00C207F7">
                    <w:rPr>
                      <w:rStyle w:val="MCMstyleChar"/>
                      <w:b/>
                    </w:rPr>
                    <w:t>BEHAVIOURAL CAPABILITIES</w:t>
                  </w:r>
                </w:p>
              </w:tc>
            </w:tr>
            <w:tr w:rsidR="00F02B4F" w:rsidRPr="00C207F7" w14:paraId="65341F64" w14:textId="77777777" w:rsidTr="0037586B">
              <w:trPr>
                <w:cantSplit/>
                <w:trHeight w:val="1134"/>
              </w:trPr>
              <w:tc>
                <w:tcPr>
                  <w:tcW w:w="885" w:type="pct"/>
                  <w:vAlign w:val="center"/>
                </w:tcPr>
                <w:p w14:paraId="4A7BADFF" w14:textId="77777777" w:rsidR="00F02B4F" w:rsidRPr="00C207F7" w:rsidRDefault="00F02B4F" w:rsidP="0037586B">
                  <w:pPr>
                    <w:jc w:val="center"/>
                    <w:rPr>
                      <w:rStyle w:val="MCMstyleChar"/>
                      <w:b/>
                    </w:rPr>
                  </w:pPr>
                  <w:r w:rsidRPr="004029C2">
                    <w:rPr>
                      <w:rStyle w:val="MCMstyleChar"/>
                      <w:b/>
                    </w:rPr>
                    <w:t>PARTNERSHIPS</w:t>
                  </w:r>
                </w:p>
              </w:tc>
              <w:tc>
                <w:tcPr>
                  <w:tcW w:w="4115" w:type="pct"/>
                  <w:vAlign w:val="center"/>
                </w:tcPr>
                <w:p w14:paraId="05CEE2D0" w14:textId="77777777" w:rsidR="00F02B4F" w:rsidRPr="00C207F7" w:rsidRDefault="00F02B4F" w:rsidP="0037586B">
                  <w:pPr>
                    <w:rPr>
                      <w:rFonts w:cstheme="minorBidi"/>
                      <w:b/>
                    </w:rPr>
                  </w:pPr>
                  <w:r w:rsidRPr="00C207F7">
                    <w:rPr>
                      <w:rFonts w:cstheme="minorBidi"/>
                      <w:b/>
                    </w:rPr>
                    <w:t xml:space="preserve">Collaboration &amp; Cooperation </w:t>
                  </w:r>
                </w:p>
                <w:p w14:paraId="6CDFEA80" w14:textId="77777777" w:rsidR="00F02B4F" w:rsidRPr="00C207F7" w:rsidRDefault="00F02B4F" w:rsidP="0037586B">
                  <w:pPr>
                    <w:rPr>
                      <w:rStyle w:val="MCMstyleChar"/>
                    </w:rPr>
                  </w:pPr>
                  <w:r w:rsidRPr="004E5D3C">
                    <w:rPr>
                      <w:rFonts w:eastAsia="Times New Roman" w:cstheme="minorBidi"/>
                    </w:rPr>
                    <w:t xml:space="preserve">Seeks to find the right solution for all.  Stays </w:t>
                  </w:r>
                  <w:r w:rsidRPr="00C207F7">
                    <w:rPr>
                      <w:rFonts w:cstheme="minorBidi"/>
                    </w:rPr>
                    <w:t>connected</w:t>
                  </w:r>
                  <w:r>
                    <w:rPr>
                      <w:rFonts w:cstheme="minorBidi"/>
                    </w:rPr>
                    <w:t xml:space="preserve"> </w:t>
                  </w:r>
                  <w:r w:rsidRPr="00C207F7">
                    <w:rPr>
                      <w:rFonts w:cstheme="minorBidi"/>
                    </w:rPr>
                    <w:t>and works together with colleagues and customers to achieve great things.</w:t>
                  </w:r>
                </w:p>
              </w:tc>
            </w:tr>
            <w:tr w:rsidR="00F02B4F" w:rsidRPr="00C207F7" w14:paraId="14E6276A" w14:textId="77777777" w:rsidTr="0037586B">
              <w:trPr>
                <w:cantSplit/>
                <w:trHeight w:val="1134"/>
              </w:trPr>
              <w:tc>
                <w:tcPr>
                  <w:tcW w:w="885" w:type="pct"/>
                  <w:vAlign w:val="center"/>
                </w:tcPr>
                <w:p w14:paraId="1BA538F0" w14:textId="77777777" w:rsidR="00F02B4F" w:rsidRPr="00C207F7" w:rsidRDefault="00F02B4F" w:rsidP="0037586B">
                  <w:pPr>
                    <w:jc w:val="center"/>
                    <w:rPr>
                      <w:rStyle w:val="MCMstyleChar"/>
                      <w:b/>
                    </w:rPr>
                  </w:pPr>
                  <w:r w:rsidRPr="004029C2">
                    <w:rPr>
                      <w:rStyle w:val="MCMstyleChar"/>
                      <w:b/>
                    </w:rPr>
                    <w:t>PARTNERSHIPS</w:t>
                  </w:r>
                </w:p>
              </w:tc>
              <w:tc>
                <w:tcPr>
                  <w:tcW w:w="4115" w:type="pct"/>
                  <w:vAlign w:val="center"/>
                </w:tcPr>
                <w:p w14:paraId="2C862176" w14:textId="77777777" w:rsidR="00F02B4F" w:rsidRPr="00C207F7" w:rsidRDefault="00F02B4F" w:rsidP="0037586B">
                  <w:pPr>
                    <w:rPr>
                      <w:rFonts w:cstheme="minorBidi"/>
                      <w:b/>
                    </w:rPr>
                  </w:pPr>
                  <w:r w:rsidRPr="00C207F7">
                    <w:rPr>
                      <w:rFonts w:cstheme="minorBidi"/>
                      <w:b/>
                    </w:rPr>
                    <w:t>Influence &amp; Persuasion</w:t>
                  </w:r>
                </w:p>
                <w:p w14:paraId="30BE7047" w14:textId="77777777" w:rsidR="00F02B4F" w:rsidRPr="004E5D3C" w:rsidRDefault="00F02B4F" w:rsidP="0037586B">
                  <w:pPr>
                    <w:rPr>
                      <w:rFonts w:cstheme="minorBidi"/>
                    </w:rPr>
                  </w:pPr>
                  <w:r w:rsidRPr="004E5D3C">
                    <w:rPr>
                      <w:rFonts w:cstheme="minorBidi"/>
                    </w:rPr>
                    <w:t>Delivers a compelling message to gain support for ideas or projects.  Acts to influence outcomes for the benefit of the people we work with.</w:t>
                  </w:r>
                </w:p>
              </w:tc>
            </w:tr>
            <w:tr w:rsidR="00F02B4F" w:rsidRPr="00C207F7" w14:paraId="5BB5EA54" w14:textId="77777777" w:rsidTr="0037586B">
              <w:trPr>
                <w:cantSplit/>
                <w:trHeight w:val="1134"/>
              </w:trPr>
              <w:tc>
                <w:tcPr>
                  <w:tcW w:w="885" w:type="pct"/>
                  <w:vAlign w:val="center"/>
                </w:tcPr>
                <w:p w14:paraId="5C82DC42" w14:textId="77777777" w:rsidR="00F02B4F" w:rsidRPr="00C207F7" w:rsidRDefault="00F02B4F" w:rsidP="0037586B">
                  <w:pPr>
                    <w:jc w:val="center"/>
                    <w:rPr>
                      <w:rStyle w:val="MCMstyleChar"/>
                      <w:b/>
                    </w:rPr>
                  </w:pPr>
                  <w:r w:rsidRPr="004029C2">
                    <w:rPr>
                      <w:rStyle w:val="MCMstyleChar"/>
                      <w:b/>
                    </w:rPr>
                    <w:t>PARTNERSHIPS</w:t>
                  </w:r>
                </w:p>
              </w:tc>
              <w:tc>
                <w:tcPr>
                  <w:tcW w:w="4115" w:type="pct"/>
                  <w:vAlign w:val="center"/>
                </w:tcPr>
                <w:p w14:paraId="2348A625" w14:textId="77777777" w:rsidR="00F02B4F" w:rsidRPr="00C207F7" w:rsidRDefault="00F02B4F" w:rsidP="0037586B">
                  <w:pPr>
                    <w:rPr>
                      <w:rFonts w:cstheme="minorBidi"/>
                      <w:b/>
                    </w:rPr>
                  </w:pPr>
                  <w:r w:rsidRPr="00C207F7">
                    <w:rPr>
                      <w:rFonts w:cstheme="minorBidi"/>
                      <w:b/>
                    </w:rPr>
                    <w:t>Credibility &amp; Integrity</w:t>
                  </w:r>
                </w:p>
                <w:p w14:paraId="351AAEF0" w14:textId="77777777" w:rsidR="00F02B4F" w:rsidRPr="004E5D3C" w:rsidRDefault="00F02B4F" w:rsidP="0037586B">
                  <w:pPr>
                    <w:rPr>
                      <w:rFonts w:cstheme="minorBidi"/>
                    </w:rPr>
                  </w:pPr>
                  <w:r w:rsidRPr="004E5D3C">
                    <w:rPr>
                      <w:rFonts w:cstheme="minorBidi"/>
                    </w:rPr>
                    <w:t>Establishes credibility and trust in the eyes of clients, colleagues, regulators, funders and partners. Is recognised as being principled and as having expertise as a leader.</w:t>
                  </w:r>
                </w:p>
              </w:tc>
            </w:tr>
            <w:tr w:rsidR="00F02B4F" w:rsidRPr="00C207F7" w14:paraId="5E8765D4" w14:textId="77777777" w:rsidTr="0037586B">
              <w:trPr>
                <w:cantSplit/>
                <w:trHeight w:val="1134"/>
              </w:trPr>
              <w:tc>
                <w:tcPr>
                  <w:tcW w:w="885" w:type="pct"/>
                  <w:vAlign w:val="center"/>
                </w:tcPr>
                <w:p w14:paraId="6CEB7ABF" w14:textId="77777777" w:rsidR="00F02B4F" w:rsidRPr="00C207F7" w:rsidRDefault="00F02B4F" w:rsidP="0037586B">
                  <w:pPr>
                    <w:jc w:val="center"/>
                    <w:rPr>
                      <w:rStyle w:val="MCMstyleChar"/>
                      <w:b/>
                    </w:rPr>
                  </w:pPr>
                  <w:r w:rsidRPr="004029C2">
                    <w:rPr>
                      <w:rStyle w:val="MCMstyleChar"/>
                      <w:b/>
                    </w:rPr>
                    <w:lastRenderedPageBreak/>
                    <w:t>REPUTATION</w:t>
                  </w:r>
                </w:p>
              </w:tc>
              <w:tc>
                <w:tcPr>
                  <w:tcW w:w="4115" w:type="pct"/>
                  <w:vAlign w:val="center"/>
                </w:tcPr>
                <w:p w14:paraId="20D0D040" w14:textId="77777777" w:rsidR="00F02B4F" w:rsidRPr="00C207F7" w:rsidRDefault="00F02B4F" w:rsidP="0037586B">
                  <w:pPr>
                    <w:rPr>
                      <w:rStyle w:val="MCMstyleChar"/>
                      <w:b/>
                    </w:rPr>
                  </w:pPr>
                  <w:r w:rsidRPr="00C207F7">
                    <w:rPr>
                      <w:rStyle w:val="MCMstyleChar"/>
                      <w:b/>
                    </w:rPr>
                    <w:t>Provable Results</w:t>
                  </w:r>
                </w:p>
                <w:p w14:paraId="05D1D93B" w14:textId="77777777" w:rsidR="00F02B4F" w:rsidRPr="004029C2" w:rsidRDefault="00F02B4F" w:rsidP="0037586B">
                  <w:pPr>
                    <w:rPr>
                      <w:rStyle w:val="MCMstyleChar"/>
                      <w:rFonts w:eastAsiaTheme="majorEastAsia" w:cstheme="majorBidi"/>
                    </w:rPr>
                  </w:pPr>
                  <w:r w:rsidRPr="004E5D3C">
                    <w:rPr>
                      <w:rFonts w:eastAsiaTheme="majorEastAsia" w:cstheme="majorBidi"/>
                    </w:rPr>
                    <w:t>Is accountable. Delivers measurable outcomes. Driven and energetic; striving to meet targets and quality outputs for customers and colleagues.</w:t>
                  </w:r>
                </w:p>
              </w:tc>
            </w:tr>
            <w:tr w:rsidR="00F02B4F" w:rsidRPr="00C207F7" w14:paraId="19B2D113" w14:textId="77777777" w:rsidTr="0037586B">
              <w:trPr>
                <w:cantSplit/>
                <w:trHeight w:val="1134"/>
              </w:trPr>
              <w:tc>
                <w:tcPr>
                  <w:tcW w:w="885" w:type="pct"/>
                  <w:vAlign w:val="center"/>
                </w:tcPr>
                <w:p w14:paraId="0B5A551A" w14:textId="77777777" w:rsidR="00F02B4F" w:rsidRPr="00C207F7" w:rsidRDefault="00F02B4F" w:rsidP="0037586B">
                  <w:pPr>
                    <w:jc w:val="center"/>
                    <w:rPr>
                      <w:rStyle w:val="MCMstyleChar"/>
                      <w:b/>
                    </w:rPr>
                  </w:pPr>
                  <w:r w:rsidRPr="004029C2">
                    <w:rPr>
                      <w:rStyle w:val="MCMstyleChar"/>
                      <w:b/>
                    </w:rPr>
                    <w:t>REPUTATION</w:t>
                  </w:r>
                </w:p>
              </w:tc>
              <w:tc>
                <w:tcPr>
                  <w:tcW w:w="4115" w:type="pct"/>
                  <w:vAlign w:val="center"/>
                </w:tcPr>
                <w:p w14:paraId="237F8D2E" w14:textId="77777777" w:rsidR="00F02B4F" w:rsidRPr="00C207F7" w:rsidRDefault="00F02B4F" w:rsidP="0037586B">
                  <w:pPr>
                    <w:rPr>
                      <w:rStyle w:val="MCMstyleChar"/>
                      <w:b/>
                    </w:rPr>
                  </w:pPr>
                  <w:r w:rsidRPr="00C207F7">
                    <w:rPr>
                      <w:rStyle w:val="MCMstyleChar"/>
                      <w:b/>
                    </w:rPr>
                    <w:t>Disrupting Disadvantage</w:t>
                  </w:r>
                </w:p>
                <w:p w14:paraId="6F57E32B" w14:textId="77777777" w:rsidR="00F02B4F" w:rsidRPr="00C207F7" w:rsidRDefault="00F02B4F" w:rsidP="0037586B">
                  <w:pPr>
                    <w:rPr>
                      <w:rStyle w:val="MCMstyleChar"/>
                    </w:rPr>
                  </w:pPr>
                  <w:r w:rsidRPr="00C207F7">
                    <w:rPr>
                      <w:rStyle w:val="MCMstyleChar"/>
                    </w:rPr>
                    <w:t>Promotes fairness and seeks to provide added advantage and opportunity to those who would normally be disadvantaged.</w:t>
                  </w:r>
                </w:p>
              </w:tc>
            </w:tr>
            <w:tr w:rsidR="00F02B4F" w:rsidRPr="00C207F7" w14:paraId="3464F823" w14:textId="77777777" w:rsidTr="0037586B">
              <w:trPr>
                <w:cantSplit/>
                <w:trHeight w:val="1134"/>
              </w:trPr>
              <w:tc>
                <w:tcPr>
                  <w:tcW w:w="885" w:type="pct"/>
                  <w:vAlign w:val="center"/>
                </w:tcPr>
                <w:p w14:paraId="7C0B8178" w14:textId="77777777" w:rsidR="00F02B4F" w:rsidRPr="00C207F7" w:rsidRDefault="00F02B4F" w:rsidP="0037586B">
                  <w:pPr>
                    <w:jc w:val="center"/>
                    <w:rPr>
                      <w:rStyle w:val="MCMstyleChar"/>
                      <w:b/>
                    </w:rPr>
                  </w:pPr>
                  <w:r w:rsidRPr="004029C2">
                    <w:rPr>
                      <w:rStyle w:val="MCMstyleChar"/>
                      <w:b/>
                    </w:rPr>
                    <w:t>PEOPLE</w:t>
                  </w:r>
                </w:p>
              </w:tc>
              <w:tc>
                <w:tcPr>
                  <w:tcW w:w="4115" w:type="pct"/>
                  <w:vAlign w:val="center"/>
                </w:tcPr>
                <w:p w14:paraId="6072C1F1" w14:textId="77777777" w:rsidR="00F02B4F" w:rsidRPr="00C207F7" w:rsidRDefault="00F02B4F" w:rsidP="0037586B">
                  <w:pPr>
                    <w:rPr>
                      <w:rStyle w:val="MCMstyleChar"/>
                      <w:b/>
                    </w:rPr>
                  </w:pPr>
                  <w:r w:rsidRPr="00C207F7">
                    <w:rPr>
                      <w:rStyle w:val="MCMstyleChar"/>
                      <w:b/>
                    </w:rPr>
                    <w:t>Resilience &amp; Bounce Back</w:t>
                  </w:r>
                </w:p>
                <w:p w14:paraId="2D872360" w14:textId="77777777" w:rsidR="00F02B4F" w:rsidRPr="00C207F7" w:rsidRDefault="00F02B4F" w:rsidP="0037586B">
                  <w:pPr>
                    <w:rPr>
                      <w:rStyle w:val="MCMstyleChar"/>
                      <w:b/>
                    </w:rPr>
                  </w:pPr>
                  <w:r w:rsidRPr="00C207F7">
                    <w:rPr>
                      <w:rStyle w:val="MCMstyleChar"/>
                    </w:rPr>
                    <w:t>Deals effectively with unexpected challenges and adversity.  Quickly recovers to take a positive stance to set backs and disappointments.</w:t>
                  </w:r>
                </w:p>
              </w:tc>
            </w:tr>
            <w:tr w:rsidR="00F02B4F" w:rsidRPr="00C207F7" w14:paraId="063F8AE0" w14:textId="77777777" w:rsidTr="0037586B">
              <w:trPr>
                <w:cantSplit/>
                <w:trHeight w:val="1134"/>
              </w:trPr>
              <w:tc>
                <w:tcPr>
                  <w:tcW w:w="885" w:type="pct"/>
                  <w:vAlign w:val="center"/>
                </w:tcPr>
                <w:p w14:paraId="20901D86" w14:textId="77777777" w:rsidR="00F02B4F" w:rsidRPr="00C207F7" w:rsidRDefault="00F02B4F" w:rsidP="0037586B">
                  <w:pPr>
                    <w:jc w:val="center"/>
                    <w:rPr>
                      <w:rStyle w:val="MCMstyleChar"/>
                      <w:b/>
                    </w:rPr>
                  </w:pPr>
                  <w:r w:rsidRPr="004029C2">
                    <w:rPr>
                      <w:rStyle w:val="MCMstyleChar"/>
                      <w:b/>
                    </w:rPr>
                    <w:t>PEOPLE</w:t>
                  </w:r>
                </w:p>
              </w:tc>
              <w:tc>
                <w:tcPr>
                  <w:tcW w:w="4115" w:type="pct"/>
                  <w:vAlign w:val="center"/>
                </w:tcPr>
                <w:p w14:paraId="53C96A1B" w14:textId="77777777" w:rsidR="00F02B4F" w:rsidRPr="00C207F7" w:rsidRDefault="00F02B4F" w:rsidP="0037586B">
                  <w:pPr>
                    <w:rPr>
                      <w:rStyle w:val="MCMstyleChar"/>
                      <w:b/>
                    </w:rPr>
                  </w:pPr>
                  <w:r w:rsidRPr="00C207F7">
                    <w:rPr>
                      <w:rStyle w:val="MCMstyleChar"/>
                      <w:b/>
                    </w:rPr>
                    <w:t>Builds Capability &amp; Realises Potential</w:t>
                  </w:r>
                </w:p>
                <w:p w14:paraId="70F87223" w14:textId="77777777" w:rsidR="00F02B4F" w:rsidRPr="00C207F7" w:rsidRDefault="00F02B4F" w:rsidP="0037586B">
                  <w:pPr>
                    <w:rPr>
                      <w:rStyle w:val="MCMstyleChar"/>
                    </w:rPr>
                  </w:pPr>
                  <w:r w:rsidRPr="00C207F7">
                    <w:rPr>
                      <w:rStyle w:val="MCMstyleChar"/>
                    </w:rPr>
                    <w:t>Plays an active role in their own and others’ development. Encourages and inspires others to realise ambitions and potential.</w:t>
                  </w:r>
                </w:p>
              </w:tc>
            </w:tr>
            <w:tr w:rsidR="00F02B4F" w:rsidRPr="00C207F7" w14:paraId="16CB08FF" w14:textId="77777777" w:rsidTr="0037586B">
              <w:trPr>
                <w:cantSplit/>
                <w:trHeight w:val="1134"/>
              </w:trPr>
              <w:tc>
                <w:tcPr>
                  <w:tcW w:w="885" w:type="pct"/>
                  <w:vAlign w:val="center"/>
                </w:tcPr>
                <w:p w14:paraId="4EBF650D" w14:textId="77777777" w:rsidR="00F02B4F" w:rsidRPr="00C207F7" w:rsidRDefault="00F02B4F" w:rsidP="0037586B">
                  <w:pPr>
                    <w:jc w:val="center"/>
                    <w:rPr>
                      <w:rStyle w:val="MCMstyleChar"/>
                      <w:b/>
                    </w:rPr>
                  </w:pPr>
                  <w:r w:rsidRPr="004029C2">
                    <w:rPr>
                      <w:rStyle w:val="MCMstyleChar"/>
                      <w:b/>
                    </w:rPr>
                    <w:t>PEOPLE</w:t>
                  </w:r>
                </w:p>
              </w:tc>
              <w:tc>
                <w:tcPr>
                  <w:tcW w:w="4115" w:type="pct"/>
                  <w:vAlign w:val="center"/>
                </w:tcPr>
                <w:p w14:paraId="1F948DF9" w14:textId="77777777" w:rsidR="00F02B4F" w:rsidRPr="00C207F7" w:rsidRDefault="00F02B4F" w:rsidP="0037586B">
                  <w:pPr>
                    <w:rPr>
                      <w:rStyle w:val="MCMstyleChar"/>
                      <w:b/>
                    </w:rPr>
                  </w:pPr>
                  <w:r w:rsidRPr="00C207F7">
                    <w:rPr>
                      <w:rStyle w:val="MCMstyleChar"/>
                      <w:b/>
                    </w:rPr>
                    <w:t>Safety First</w:t>
                  </w:r>
                </w:p>
                <w:p w14:paraId="211752AA" w14:textId="77777777" w:rsidR="00F02B4F" w:rsidRPr="00C207F7" w:rsidRDefault="00F02B4F" w:rsidP="0037586B">
                  <w:pPr>
                    <w:rPr>
                      <w:rStyle w:val="MCMstyleChar"/>
                    </w:rPr>
                  </w:pPr>
                  <w:r w:rsidRPr="00C207F7">
                    <w:rPr>
                      <w:rStyle w:val="MCMstyleChar"/>
                    </w:rPr>
                    <w:t>Always puts safety first. Creates a safe, healthy and caring workplace that is expressed in all operational activities and interactions with others.</w:t>
                  </w:r>
                </w:p>
              </w:tc>
            </w:tr>
          </w:tbl>
          <w:p w14:paraId="0624CBD3" w14:textId="77777777" w:rsidR="00F02B4F" w:rsidRPr="004E5D3C" w:rsidRDefault="00F02B4F" w:rsidP="0037586B">
            <w:pPr>
              <w:spacing w:before="60" w:after="60"/>
            </w:pPr>
          </w:p>
        </w:tc>
      </w:tr>
      <w:tr w:rsidR="00F02B4F" w:rsidRPr="004E5D3C" w14:paraId="4025D5CD" w14:textId="77777777" w:rsidTr="0037586B">
        <w:tc>
          <w:tcPr>
            <w:tcW w:w="9746" w:type="dxa"/>
          </w:tcPr>
          <w:p w14:paraId="7D652FD3" w14:textId="77777777" w:rsidR="00F02B4F" w:rsidRPr="004E5D3C" w:rsidRDefault="00F02B4F" w:rsidP="0037586B">
            <w:pPr>
              <w:spacing w:before="60" w:after="60"/>
              <w:rPr>
                <w:b/>
                <w:bCs/>
              </w:rPr>
            </w:pPr>
          </w:p>
          <w:p w14:paraId="2DE8AD23" w14:textId="77777777" w:rsidR="00F02B4F" w:rsidRDefault="00F02B4F" w:rsidP="0037586B">
            <w:pPr>
              <w:spacing w:before="60" w:after="6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7695"/>
            </w:tblGrid>
            <w:tr w:rsidR="00F02B4F" w:rsidRPr="00C207F7" w14:paraId="02E7D1B7" w14:textId="77777777" w:rsidTr="0037586B">
              <w:tc>
                <w:tcPr>
                  <w:tcW w:w="9746" w:type="dxa"/>
                  <w:gridSpan w:val="2"/>
                  <w:shd w:val="clear" w:color="auto" w:fill="D9D9D9" w:themeFill="background1" w:themeFillShade="D9"/>
                </w:tcPr>
                <w:p w14:paraId="5246D861" w14:textId="77777777" w:rsidR="00F02B4F" w:rsidRPr="004E5D3C" w:rsidRDefault="00F02B4F" w:rsidP="0037586B">
                  <w:pPr>
                    <w:spacing w:before="120" w:after="120"/>
                    <w:rPr>
                      <w:b/>
                    </w:rPr>
                  </w:pPr>
                  <w:r w:rsidRPr="004E5D3C">
                    <w:rPr>
                      <w:b/>
                    </w:rPr>
                    <w:t>OUR VALUES</w:t>
                  </w:r>
                </w:p>
              </w:tc>
            </w:tr>
            <w:tr w:rsidR="00F02B4F" w:rsidRPr="00C207F7" w14:paraId="4A279F3F" w14:textId="77777777" w:rsidTr="0037586B">
              <w:tc>
                <w:tcPr>
                  <w:tcW w:w="9746" w:type="dxa"/>
                  <w:gridSpan w:val="2"/>
                </w:tcPr>
                <w:p w14:paraId="1265101B" w14:textId="77777777" w:rsidR="00F02B4F" w:rsidRPr="004E5D3C" w:rsidRDefault="00F02B4F" w:rsidP="0037586B">
                  <w:pPr>
                    <w:spacing w:before="60" w:after="60"/>
                    <w:rPr>
                      <w:bCs/>
                    </w:rPr>
                  </w:pPr>
                  <w:r w:rsidRPr="004E5D3C">
                    <w:t xml:space="preserve">Employees are expected to commit to and demonstrate </w:t>
                  </w:r>
                  <w:r>
                    <w:t>HHA/</w:t>
                  </w:r>
                  <w:r w:rsidRPr="004E5D3C">
                    <w:t>MCM’s values:</w:t>
                  </w:r>
                  <w:r w:rsidRPr="004E5D3C">
                    <w:rPr>
                      <w:bCs/>
                      <w:noProof/>
                    </w:rPr>
                    <w:t xml:space="preserve"> </w:t>
                  </w:r>
                </w:p>
              </w:tc>
            </w:tr>
            <w:tr w:rsidR="00F02B4F" w:rsidRPr="00C207F7" w14:paraId="0E777CAD" w14:textId="77777777" w:rsidTr="0037586B">
              <w:tc>
                <w:tcPr>
                  <w:tcW w:w="1843" w:type="dxa"/>
                  <w:tcBorders>
                    <w:bottom w:val="single" w:sz="4" w:space="0" w:color="auto"/>
                  </w:tcBorders>
                  <w:vAlign w:val="center"/>
                </w:tcPr>
                <w:p w14:paraId="6D1510A5" w14:textId="77777777" w:rsidR="00F02B4F" w:rsidRPr="004029C2" w:rsidRDefault="00F02B4F" w:rsidP="0037586B">
                  <w:pPr>
                    <w:pStyle w:val="Heading1"/>
                    <w:spacing w:before="60" w:after="60"/>
                    <w:jc w:val="center"/>
                    <w:rPr>
                      <w:b w:val="0"/>
                      <w:noProof/>
                    </w:rPr>
                  </w:pPr>
                </w:p>
                <w:p w14:paraId="5C2C8532" w14:textId="77777777" w:rsidR="00F02B4F" w:rsidRPr="00C207F7" w:rsidRDefault="00F02B4F" w:rsidP="0037586B">
                  <w:pPr>
                    <w:pStyle w:val="Heading1"/>
                    <w:spacing w:before="60" w:after="60"/>
                    <w:jc w:val="center"/>
                    <w:rPr>
                      <w:b w:val="0"/>
                      <w:noProof/>
                    </w:rPr>
                  </w:pPr>
                  <w:r w:rsidRPr="00C207F7">
                    <w:rPr>
                      <w:noProof/>
                    </w:rPr>
                    <w:t>TOGETHER</w:t>
                  </w:r>
                </w:p>
                <w:p w14:paraId="32FEC7BA" w14:textId="77777777" w:rsidR="00F02B4F" w:rsidRPr="00C207F7" w:rsidRDefault="00F02B4F" w:rsidP="0037586B">
                  <w:pPr>
                    <w:pStyle w:val="Heading1"/>
                    <w:spacing w:before="60" w:after="60"/>
                    <w:jc w:val="center"/>
                    <w:rPr>
                      <w:b w:val="0"/>
                      <w:noProof/>
                    </w:rPr>
                  </w:pPr>
                </w:p>
              </w:tc>
              <w:tc>
                <w:tcPr>
                  <w:tcW w:w="7903" w:type="dxa"/>
                  <w:tcBorders>
                    <w:bottom w:val="single" w:sz="4" w:space="0" w:color="auto"/>
                  </w:tcBorders>
                  <w:vAlign w:val="center"/>
                </w:tcPr>
                <w:p w14:paraId="7340E802" w14:textId="77777777" w:rsidR="00F02B4F" w:rsidRPr="00C207F7" w:rsidRDefault="00F02B4F" w:rsidP="0037586B">
                  <w:pPr>
                    <w:pStyle w:val="Heading1"/>
                    <w:spacing w:before="60" w:after="60"/>
                    <w:rPr>
                      <w:noProof/>
                    </w:rPr>
                  </w:pPr>
                  <w:r w:rsidRPr="00C207F7">
                    <w:rPr>
                      <w:b w:val="0"/>
                      <w:noProof/>
                    </w:rPr>
                    <w:t>We are inclusive and accepting of difference.</w:t>
                  </w:r>
                </w:p>
                <w:p w14:paraId="1C1192D5" w14:textId="77777777" w:rsidR="00F02B4F" w:rsidRPr="00C207F7" w:rsidRDefault="00F02B4F" w:rsidP="0037586B">
                  <w:pPr>
                    <w:pStyle w:val="Heading1"/>
                    <w:spacing w:before="60" w:after="60"/>
                    <w:rPr>
                      <w:noProof/>
                    </w:rPr>
                  </w:pPr>
                  <w:r w:rsidRPr="00C207F7">
                    <w:rPr>
                      <w:b w:val="0"/>
                      <w:noProof/>
                    </w:rPr>
                    <w:t>We work in highly effective teams and our people are connected across our organisation.</w:t>
                  </w:r>
                </w:p>
                <w:p w14:paraId="693AC3D4" w14:textId="77777777" w:rsidR="00F02B4F" w:rsidRPr="00C207F7" w:rsidRDefault="00F02B4F" w:rsidP="0037586B">
                  <w:pPr>
                    <w:pStyle w:val="Heading1"/>
                    <w:spacing w:before="60" w:after="60"/>
                    <w:rPr>
                      <w:noProof/>
                    </w:rPr>
                  </w:pPr>
                  <w:r w:rsidRPr="00C207F7">
                    <w:rPr>
                      <w:b w:val="0"/>
                      <w:noProof/>
                    </w:rPr>
                    <w:t>We engage proactively with others to deliver outcomes.</w:t>
                  </w:r>
                </w:p>
              </w:tc>
            </w:tr>
            <w:tr w:rsidR="00F02B4F" w:rsidRPr="00C207F7" w14:paraId="6EB4AD3C" w14:textId="77777777" w:rsidTr="0037586B">
              <w:tc>
                <w:tcPr>
                  <w:tcW w:w="1843" w:type="dxa"/>
                  <w:tcBorders>
                    <w:top w:val="single" w:sz="4" w:space="0" w:color="auto"/>
                    <w:bottom w:val="single" w:sz="4" w:space="0" w:color="auto"/>
                  </w:tcBorders>
                  <w:vAlign w:val="center"/>
                </w:tcPr>
                <w:p w14:paraId="18F6B877" w14:textId="77777777" w:rsidR="00F02B4F" w:rsidRPr="00C207F7" w:rsidRDefault="00F02B4F" w:rsidP="0037586B">
                  <w:pPr>
                    <w:pStyle w:val="Heading1"/>
                    <w:spacing w:before="60" w:after="60"/>
                    <w:jc w:val="center"/>
                    <w:rPr>
                      <w:b w:val="0"/>
                      <w:noProof/>
                    </w:rPr>
                  </w:pPr>
                  <w:r w:rsidRPr="004029C2">
                    <w:rPr>
                      <w:noProof/>
                    </w:rPr>
                    <w:t>COURAGEOUS</w:t>
                  </w:r>
                </w:p>
              </w:tc>
              <w:tc>
                <w:tcPr>
                  <w:tcW w:w="7903" w:type="dxa"/>
                  <w:tcBorders>
                    <w:top w:val="single" w:sz="4" w:space="0" w:color="auto"/>
                    <w:bottom w:val="single" w:sz="4" w:space="0" w:color="auto"/>
                  </w:tcBorders>
                  <w:vAlign w:val="center"/>
                </w:tcPr>
                <w:p w14:paraId="4C0F68DF" w14:textId="77777777" w:rsidR="00F02B4F" w:rsidRPr="00C207F7" w:rsidRDefault="00F02B4F" w:rsidP="0037586B">
                  <w:pPr>
                    <w:pStyle w:val="Heading1"/>
                    <w:spacing w:before="60" w:after="60"/>
                    <w:rPr>
                      <w:noProof/>
                    </w:rPr>
                  </w:pPr>
                  <w:r w:rsidRPr="00C207F7">
                    <w:rPr>
                      <w:b w:val="0"/>
                      <w:noProof/>
                    </w:rPr>
                    <w:t>We speak up constructively in line with our convictions.</w:t>
                  </w:r>
                </w:p>
                <w:p w14:paraId="06372355" w14:textId="77777777" w:rsidR="00F02B4F" w:rsidRPr="00C207F7" w:rsidRDefault="00F02B4F" w:rsidP="0037586B">
                  <w:pPr>
                    <w:pStyle w:val="Heading1"/>
                    <w:spacing w:before="60" w:after="60"/>
                    <w:rPr>
                      <w:noProof/>
                    </w:rPr>
                  </w:pPr>
                  <w:r w:rsidRPr="00C207F7">
                    <w:rPr>
                      <w:b w:val="0"/>
                      <w:noProof/>
                    </w:rPr>
                    <w:t>We pursue our goals with determination.</w:t>
                  </w:r>
                </w:p>
                <w:p w14:paraId="0C533213" w14:textId="77777777" w:rsidR="00F02B4F" w:rsidRPr="00C207F7" w:rsidRDefault="00F02B4F" w:rsidP="0037586B">
                  <w:pPr>
                    <w:pStyle w:val="Heading1"/>
                    <w:spacing w:before="60" w:after="60"/>
                    <w:rPr>
                      <w:noProof/>
                    </w:rPr>
                  </w:pPr>
                  <w:r w:rsidRPr="00C207F7">
                    <w:rPr>
                      <w:b w:val="0"/>
                      <w:noProof/>
                    </w:rPr>
                    <w:t>We are passionate about our advocacy role.</w:t>
                  </w:r>
                </w:p>
              </w:tc>
            </w:tr>
            <w:tr w:rsidR="00F02B4F" w:rsidRPr="00C207F7" w14:paraId="155913A3" w14:textId="77777777" w:rsidTr="0037586B">
              <w:tc>
                <w:tcPr>
                  <w:tcW w:w="1843" w:type="dxa"/>
                  <w:tcBorders>
                    <w:top w:val="single" w:sz="4" w:space="0" w:color="auto"/>
                    <w:bottom w:val="single" w:sz="4" w:space="0" w:color="auto"/>
                  </w:tcBorders>
                  <w:vAlign w:val="center"/>
                </w:tcPr>
                <w:p w14:paraId="2466C8B1" w14:textId="77777777" w:rsidR="00F02B4F" w:rsidRPr="004029C2" w:rsidRDefault="00F02B4F" w:rsidP="0037586B">
                  <w:pPr>
                    <w:pStyle w:val="Heading1"/>
                    <w:spacing w:before="60" w:after="60"/>
                    <w:jc w:val="center"/>
                    <w:rPr>
                      <w:b w:val="0"/>
                      <w:noProof/>
                    </w:rPr>
                  </w:pPr>
                </w:p>
                <w:p w14:paraId="162DE560" w14:textId="77777777" w:rsidR="00F02B4F" w:rsidRPr="00C207F7" w:rsidRDefault="00F02B4F" w:rsidP="0037586B">
                  <w:pPr>
                    <w:pStyle w:val="Heading1"/>
                    <w:spacing w:before="60" w:after="60"/>
                    <w:jc w:val="center"/>
                    <w:rPr>
                      <w:b w:val="0"/>
                      <w:noProof/>
                    </w:rPr>
                  </w:pPr>
                  <w:r w:rsidRPr="00C207F7">
                    <w:rPr>
                      <w:noProof/>
                    </w:rPr>
                    <w:t>CURIOUS</w:t>
                  </w:r>
                </w:p>
                <w:p w14:paraId="79C55AC1" w14:textId="77777777" w:rsidR="00F02B4F" w:rsidRPr="00C207F7" w:rsidRDefault="00F02B4F" w:rsidP="0037586B">
                  <w:pPr>
                    <w:pStyle w:val="Heading1"/>
                    <w:spacing w:before="60" w:after="60"/>
                    <w:jc w:val="center"/>
                    <w:rPr>
                      <w:b w:val="0"/>
                      <w:noProof/>
                    </w:rPr>
                  </w:pPr>
                </w:p>
              </w:tc>
              <w:tc>
                <w:tcPr>
                  <w:tcW w:w="7903" w:type="dxa"/>
                  <w:tcBorders>
                    <w:top w:val="single" w:sz="4" w:space="0" w:color="auto"/>
                    <w:bottom w:val="single" w:sz="4" w:space="0" w:color="auto"/>
                  </w:tcBorders>
                  <w:vAlign w:val="center"/>
                </w:tcPr>
                <w:p w14:paraId="233797E0" w14:textId="77777777" w:rsidR="00F02B4F" w:rsidRPr="00C207F7" w:rsidRDefault="00F02B4F" w:rsidP="0037586B">
                  <w:pPr>
                    <w:pStyle w:val="Heading1"/>
                    <w:spacing w:before="60" w:after="60"/>
                    <w:rPr>
                      <w:noProof/>
                    </w:rPr>
                  </w:pPr>
                  <w:r w:rsidRPr="00C207F7">
                    <w:rPr>
                      <w:b w:val="0"/>
                      <w:noProof/>
                    </w:rPr>
                    <w:t>We are inquisitive and ask why.</w:t>
                  </w:r>
                </w:p>
                <w:p w14:paraId="26CA264C" w14:textId="77777777" w:rsidR="00F02B4F" w:rsidRPr="00C207F7" w:rsidRDefault="00F02B4F" w:rsidP="0037586B">
                  <w:pPr>
                    <w:pStyle w:val="Heading1"/>
                    <w:spacing w:before="60" w:after="60"/>
                    <w:rPr>
                      <w:noProof/>
                    </w:rPr>
                  </w:pPr>
                  <w:r w:rsidRPr="00C207F7">
                    <w:rPr>
                      <w:b w:val="0"/>
                      <w:noProof/>
                    </w:rPr>
                    <w:t>We challenge the status quo.</w:t>
                  </w:r>
                </w:p>
                <w:p w14:paraId="342BF4BF" w14:textId="77777777" w:rsidR="00F02B4F" w:rsidRPr="00C207F7" w:rsidRDefault="00F02B4F" w:rsidP="0037586B">
                  <w:pPr>
                    <w:pStyle w:val="Heading1"/>
                    <w:spacing w:before="60" w:after="60"/>
                    <w:rPr>
                      <w:noProof/>
                    </w:rPr>
                  </w:pPr>
                  <w:r w:rsidRPr="00C207F7">
                    <w:rPr>
                      <w:b w:val="0"/>
                      <w:noProof/>
                    </w:rPr>
                    <w:t>We actively explore the alternatives.</w:t>
                  </w:r>
                </w:p>
              </w:tc>
            </w:tr>
            <w:tr w:rsidR="00F02B4F" w:rsidRPr="00C207F7" w14:paraId="0607EF25" w14:textId="77777777" w:rsidTr="0037586B">
              <w:tc>
                <w:tcPr>
                  <w:tcW w:w="1843" w:type="dxa"/>
                  <w:tcBorders>
                    <w:top w:val="single" w:sz="4" w:space="0" w:color="auto"/>
                    <w:bottom w:val="single" w:sz="4" w:space="0" w:color="auto"/>
                  </w:tcBorders>
                  <w:vAlign w:val="center"/>
                </w:tcPr>
                <w:p w14:paraId="15531C4C" w14:textId="77777777" w:rsidR="00F02B4F" w:rsidRPr="00C207F7" w:rsidRDefault="00F02B4F" w:rsidP="0037586B">
                  <w:pPr>
                    <w:pStyle w:val="Heading1"/>
                    <w:spacing w:before="60" w:after="60"/>
                    <w:jc w:val="center"/>
                    <w:rPr>
                      <w:b w:val="0"/>
                      <w:noProof/>
                    </w:rPr>
                  </w:pPr>
                  <w:r w:rsidRPr="004029C2">
                    <w:rPr>
                      <w:noProof/>
                    </w:rPr>
                    <w:t>OPEN</w:t>
                  </w:r>
                </w:p>
              </w:tc>
              <w:tc>
                <w:tcPr>
                  <w:tcW w:w="7903" w:type="dxa"/>
                  <w:tcBorders>
                    <w:top w:val="single" w:sz="4" w:space="0" w:color="auto"/>
                    <w:bottom w:val="single" w:sz="4" w:space="0" w:color="auto"/>
                  </w:tcBorders>
                  <w:vAlign w:val="center"/>
                </w:tcPr>
                <w:p w14:paraId="30715F69" w14:textId="77777777" w:rsidR="00F02B4F" w:rsidRPr="00C207F7" w:rsidRDefault="00F02B4F" w:rsidP="0037586B">
                  <w:pPr>
                    <w:pStyle w:val="Heading1"/>
                    <w:spacing w:before="60" w:after="60"/>
                    <w:rPr>
                      <w:noProof/>
                    </w:rPr>
                  </w:pPr>
                  <w:r w:rsidRPr="00C207F7">
                    <w:rPr>
                      <w:b w:val="0"/>
                      <w:noProof/>
                    </w:rPr>
                    <w:t>We are transparent and have genuine, honest interactions.</w:t>
                  </w:r>
                </w:p>
                <w:p w14:paraId="086603C8" w14:textId="77777777" w:rsidR="00F02B4F" w:rsidRPr="00C207F7" w:rsidRDefault="00F02B4F" w:rsidP="0037586B">
                  <w:pPr>
                    <w:pStyle w:val="Heading1"/>
                    <w:spacing w:before="60" w:after="60"/>
                    <w:rPr>
                      <w:noProof/>
                    </w:rPr>
                  </w:pPr>
                  <w:r w:rsidRPr="00C207F7">
                    <w:rPr>
                      <w:b w:val="0"/>
                      <w:noProof/>
                    </w:rPr>
                    <w:t>We listen and hear people’s voices.</w:t>
                  </w:r>
                </w:p>
                <w:p w14:paraId="4CABD1D1" w14:textId="77777777" w:rsidR="00F02B4F" w:rsidRPr="00C207F7" w:rsidRDefault="00F02B4F" w:rsidP="0037586B">
                  <w:pPr>
                    <w:pStyle w:val="Heading1"/>
                    <w:spacing w:before="60" w:after="60"/>
                    <w:rPr>
                      <w:noProof/>
                    </w:rPr>
                  </w:pPr>
                  <w:r w:rsidRPr="00C207F7">
                    <w:rPr>
                      <w:b w:val="0"/>
                      <w:noProof/>
                    </w:rPr>
                    <w:t>We value and respect the autonomy of clients.</w:t>
                  </w:r>
                </w:p>
                <w:p w14:paraId="769D27AC" w14:textId="77777777" w:rsidR="00F02B4F" w:rsidRPr="00C207F7" w:rsidRDefault="00F02B4F" w:rsidP="0037586B">
                  <w:pPr>
                    <w:pStyle w:val="Heading1"/>
                    <w:spacing w:before="60" w:after="60"/>
                    <w:rPr>
                      <w:noProof/>
                    </w:rPr>
                  </w:pPr>
                  <w:r w:rsidRPr="00C207F7">
                    <w:rPr>
                      <w:b w:val="0"/>
                      <w:noProof/>
                    </w:rPr>
                    <w:t>We trust one another.</w:t>
                  </w:r>
                </w:p>
              </w:tc>
            </w:tr>
            <w:tr w:rsidR="00F02B4F" w:rsidRPr="00C207F7" w14:paraId="770D6029" w14:textId="77777777" w:rsidTr="0037586B">
              <w:tc>
                <w:tcPr>
                  <w:tcW w:w="1843" w:type="dxa"/>
                  <w:tcBorders>
                    <w:top w:val="single" w:sz="4" w:space="0" w:color="auto"/>
                  </w:tcBorders>
                  <w:vAlign w:val="center"/>
                </w:tcPr>
                <w:p w14:paraId="796E0314" w14:textId="77777777" w:rsidR="00F02B4F" w:rsidRPr="00C207F7" w:rsidRDefault="00F02B4F" w:rsidP="0037586B">
                  <w:pPr>
                    <w:pStyle w:val="Heading1"/>
                    <w:spacing w:before="60" w:after="60"/>
                    <w:jc w:val="center"/>
                    <w:rPr>
                      <w:b w:val="0"/>
                      <w:noProof/>
                    </w:rPr>
                  </w:pPr>
                  <w:r w:rsidRPr="004029C2">
                    <w:rPr>
                      <w:noProof/>
                    </w:rPr>
                    <w:t>ACCOUNTABLE</w:t>
                  </w:r>
                </w:p>
              </w:tc>
              <w:tc>
                <w:tcPr>
                  <w:tcW w:w="7903" w:type="dxa"/>
                  <w:tcBorders>
                    <w:top w:val="single" w:sz="4" w:space="0" w:color="auto"/>
                  </w:tcBorders>
                  <w:vAlign w:val="center"/>
                </w:tcPr>
                <w:p w14:paraId="0C790FA7" w14:textId="77777777" w:rsidR="00F02B4F" w:rsidRPr="00C207F7" w:rsidRDefault="00F02B4F" w:rsidP="0037586B">
                  <w:pPr>
                    <w:pStyle w:val="Heading1"/>
                    <w:spacing w:before="60" w:after="60"/>
                    <w:rPr>
                      <w:noProof/>
                    </w:rPr>
                  </w:pPr>
                  <w:r w:rsidRPr="00C207F7">
                    <w:rPr>
                      <w:b w:val="0"/>
                      <w:noProof/>
                    </w:rPr>
                    <w:t>We act safely in all our interactions.</w:t>
                  </w:r>
                </w:p>
                <w:p w14:paraId="1B5A3709" w14:textId="77777777" w:rsidR="00F02B4F" w:rsidRPr="00C207F7" w:rsidRDefault="00F02B4F" w:rsidP="0037586B">
                  <w:pPr>
                    <w:pStyle w:val="Heading1"/>
                    <w:spacing w:before="60" w:after="60"/>
                    <w:rPr>
                      <w:noProof/>
                    </w:rPr>
                  </w:pPr>
                  <w:r w:rsidRPr="00C207F7">
                    <w:rPr>
                      <w:b w:val="0"/>
                      <w:noProof/>
                    </w:rPr>
                    <w:t>We manage within our financial and resource boundaries.</w:t>
                  </w:r>
                </w:p>
                <w:p w14:paraId="6EFE250A" w14:textId="77777777" w:rsidR="00F02B4F" w:rsidRPr="00C207F7" w:rsidRDefault="00F02B4F" w:rsidP="0037586B">
                  <w:pPr>
                    <w:pStyle w:val="Heading1"/>
                    <w:spacing w:before="60" w:after="60"/>
                    <w:rPr>
                      <w:noProof/>
                    </w:rPr>
                  </w:pPr>
                  <w:r w:rsidRPr="00C207F7">
                    <w:rPr>
                      <w:b w:val="0"/>
                      <w:noProof/>
                    </w:rPr>
                    <w:t>We own our outcomes and decisions.</w:t>
                  </w:r>
                </w:p>
                <w:p w14:paraId="26DFE97E" w14:textId="77777777" w:rsidR="00F02B4F" w:rsidRPr="00C207F7" w:rsidRDefault="00F02B4F" w:rsidP="0037586B">
                  <w:pPr>
                    <w:pStyle w:val="Heading1"/>
                    <w:spacing w:before="60" w:after="60"/>
                    <w:rPr>
                      <w:noProof/>
                    </w:rPr>
                  </w:pPr>
                  <w:r w:rsidRPr="00C207F7">
                    <w:rPr>
                      <w:b w:val="0"/>
                      <w:noProof/>
                    </w:rPr>
                    <w:t>We are proud of the work that we do.</w:t>
                  </w:r>
                </w:p>
              </w:tc>
            </w:tr>
          </w:tbl>
          <w:p w14:paraId="572EF97B" w14:textId="77777777" w:rsidR="00F02B4F" w:rsidRPr="004E5D3C" w:rsidRDefault="00F02B4F" w:rsidP="0037586B">
            <w:pPr>
              <w:spacing w:before="60" w:after="60"/>
              <w:rPr>
                <w:b/>
                <w:bCs/>
              </w:rPr>
            </w:pPr>
          </w:p>
        </w:tc>
      </w:tr>
    </w:tbl>
    <w:p w14:paraId="1DD93042" w14:textId="77777777" w:rsidR="00B60A63" w:rsidRPr="00042C10" w:rsidRDefault="00B60A63" w:rsidP="000736D8">
      <w:pPr>
        <w:pStyle w:val="ListParagraph"/>
        <w:tabs>
          <w:tab w:val="left" w:pos="284"/>
        </w:tabs>
        <w:ind w:left="720" w:firstLine="0"/>
      </w:pPr>
    </w:p>
    <w:sectPr w:rsidR="00B60A63" w:rsidRPr="00042C10">
      <w:headerReference w:type="default" r:id="rId10"/>
      <w:pgSz w:w="11910" w:h="16840"/>
      <w:pgMar w:top="2280" w:right="1000" w:bottom="680" w:left="1000" w:header="56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517C8" w14:textId="77777777" w:rsidR="00212EC5" w:rsidRDefault="00212EC5" w:rsidP="00431604">
      <w:r>
        <w:separator/>
      </w:r>
    </w:p>
  </w:endnote>
  <w:endnote w:type="continuationSeparator" w:id="0">
    <w:p w14:paraId="5699659E" w14:textId="77777777" w:rsidR="00212EC5" w:rsidRDefault="00212EC5" w:rsidP="00431604">
      <w:r>
        <w:continuationSeparator/>
      </w:r>
    </w:p>
  </w:endnote>
  <w:endnote w:type="continuationNotice" w:id="1">
    <w:p w14:paraId="7C944BC2" w14:textId="77777777" w:rsidR="00212EC5" w:rsidRDefault="0021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260A5" w14:textId="77777777" w:rsidR="00212EC5" w:rsidRDefault="00212EC5" w:rsidP="00431604">
      <w:r>
        <w:separator/>
      </w:r>
    </w:p>
  </w:footnote>
  <w:footnote w:type="continuationSeparator" w:id="0">
    <w:p w14:paraId="0F02F092" w14:textId="77777777" w:rsidR="00212EC5" w:rsidRDefault="00212EC5" w:rsidP="00431604">
      <w:r>
        <w:continuationSeparator/>
      </w:r>
    </w:p>
  </w:footnote>
  <w:footnote w:type="continuationNotice" w:id="1">
    <w:p w14:paraId="20208B5B" w14:textId="77777777" w:rsidR="00212EC5" w:rsidRDefault="0021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25094" w14:textId="48ECCF5E" w:rsidR="000B7431" w:rsidRDefault="007F500A" w:rsidP="007F500A">
    <w:pPr>
      <w:pStyle w:val="BodyText"/>
      <w:jc w:val="center"/>
      <w:rPr>
        <w:sz w:val="20"/>
      </w:rPr>
    </w:pPr>
    <w:r w:rsidRPr="004F210D">
      <w:rPr>
        <w:noProof/>
        <w:sz w:val="20"/>
      </w:rPr>
      <w:drawing>
        <wp:inline distT="0" distB="0" distL="0" distR="0" wp14:anchorId="3FDC26E2" wp14:editId="2B787C79">
          <wp:extent cx="1962150" cy="1092682"/>
          <wp:effectExtent l="0" t="0" r="0" b="0"/>
          <wp:docPr id="3" name="Picture 2">
            <a:extLst xmlns:a="http://schemas.openxmlformats.org/drawingml/2006/main">
              <a:ext uri="{FF2B5EF4-FFF2-40B4-BE49-F238E27FC236}">
                <a16:creationId xmlns:a16="http://schemas.microsoft.com/office/drawing/2014/main" id="{609C954B-F093-53A3-6D66-87BC6470F2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09C954B-F093-53A3-6D66-87BC6470F20F}"/>
                      </a:ext>
                    </a:extLst>
                  </pic:cNvPr>
                  <pic:cNvPicPr>
                    <a:picLocks noChangeAspect="1"/>
                  </pic:cNvPicPr>
                </pic:nvPicPr>
                <pic:blipFill>
                  <a:blip r:embed="rId1"/>
                  <a:stretch>
                    <a:fillRect/>
                  </a:stretch>
                </pic:blipFill>
                <pic:spPr>
                  <a:xfrm>
                    <a:off x="0" y="0"/>
                    <a:ext cx="1977755" cy="11013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64AE1"/>
    <w:multiLevelType w:val="hybridMultilevel"/>
    <w:tmpl w:val="B4D84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624BC0"/>
    <w:multiLevelType w:val="hybridMultilevel"/>
    <w:tmpl w:val="AF8E76E0"/>
    <w:lvl w:ilvl="0" w:tplc="EC86665A">
      <w:numFmt w:val="bullet"/>
      <w:lvlText w:val=""/>
      <w:lvlJc w:val="left"/>
      <w:pPr>
        <w:ind w:left="467" w:hanging="361"/>
      </w:pPr>
      <w:rPr>
        <w:rFonts w:ascii="Symbol" w:eastAsia="Symbol" w:hAnsi="Symbol" w:cs="Symbol" w:hint="default"/>
        <w:w w:val="100"/>
        <w:sz w:val="22"/>
        <w:szCs w:val="22"/>
        <w:lang w:val="en-AU" w:eastAsia="en-AU" w:bidi="en-AU"/>
      </w:rPr>
    </w:lvl>
    <w:lvl w:ilvl="1" w:tplc="17FC7EEC">
      <w:numFmt w:val="bullet"/>
      <w:lvlText w:val="•"/>
      <w:lvlJc w:val="left"/>
      <w:pPr>
        <w:ind w:left="1206" w:hanging="361"/>
      </w:pPr>
      <w:rPr>
        <w:rFonts w:hint="default"/>
        <w:lang w:val="en-AU" w:eastAsia="en-AU" w:bidi="en-AU"/>
      </w:rPr>
    </w:lvl>
    <w:lvl w:ilvl="2" w:tplc="AAB21C4E">
      <w:numFmt w:val="bullet"/>
      <w:lvlText w:val="•"/>
      <w:lvlJc w:val="left"/>
      <w:pPr>
        <w:ind w:left="1952" w:hanging="361"/>
      </w:pPr>
      <w:rPr>
        <w:rFonts w:hint="default"/>
        <w:lang w:val="en-AU" w:eastAsia="en-AU" w:bidi="en-AU"/>
      </w:rPr>
    </w:lvl>
    <w:lvl w:ilvl="3" w:tplc="1BD06FC4">
      <w:numFmt w:val="bullet"/>
      <w:lvlText w:val="•"/>
      <w:lvlJc w:val="left"/>
      <w:pPr>
        <w:ind w:left="2698" w:hanging="361"/>
      </w:pPr>
      <w:rPr>
        <w:rFonts w:hint="default"/>
        <w:lang w:val="en-AU" w:eastAsia="en-AU" w:bidi="en-AU"/>
      </w:rPr>
    </w:lvl>
    <w:lvl w:ilvl="4" w:tplc="34F04322">
      <w:numFmt w:val="bullet"/>
      <w:lvlText w:val="•"/>
      <w:lvlJc w:val="left"/>
      <w:pPr>
        <w:ind w:left="3444" w:hanging="361"/>
      </w:pPr>
      <w:rPr>
        <w:rFonts w:hint="default"/>
        <w:lang w:val="en-AU" w:eastAsia="en-AU" w:bidi="en-AU"/>
      </w:rPr>
    </w:lvl>
    <w:lvl w:ilvl="5" w:tplc="EE98E5CC">
      <w:numFmt w:val="bullet"/>
      <w:lvlText w:val="•"/>
      <w:lvlJc w:val="left"/>
      <w:pPr>
        <w:ind w:left="4191" w:hanging="361"/>
      </w:pPr>
      <w:rPr>
        <w:rFonts w:hint="default"/>
        <w:lang w:val="en-AU" w:eastAsia="en-AU" w:bidi="en-AU"/>
      </w:rPr>
    </w:lvl>
    <w:lvl w:ilvl="6" w:tplc="80F47A8E">
      <w:numFmt w:val="bullet"/>
      <w:lvlText w:val="•"/>
      <w:lvlJc w:val="left"/>
      <w:pPr>
        <w:ind w:left="4937" w:hanging="361"/>
      </w:pPr>
      <w:rPr>
        <w:rFonts w:hint="default"/>
        <w:lang w:val="en-AU" w:eastAsia="en-AU" w:bidi="en-AU"/>
      </w:rPr>
    </w:lvl>
    <w:lvl w:ilvl="7" w:tplc="31CCE9F6">
      <w:numFmt w:val="bullet"/>
      <w:lvlText w:val="•"/>
      <w:lvlJc w:val="left"/>
      <w:pPr>
        <w:ind w:left="5683" w:hanging="361"/>
      </w:pPr>
      <w:rPr>
        <w:rFonts w:hint="default"/>
        <w:lang w:val="en-AU" w:eastAsia="en-AU" w:bidi="en-AU"/>
      </w:rPr>
    </w:lvl>
    <w:lvl w:ilvl="8" w:tplc="412E1320">
      <w:numFmt w:val="bullet"/>
      <w:lvlText w:val="•"/>
      <w:lvlJc w:val="left"/>
      <w:pPr>
        <w:ind w:left="6429" w:hanging="361"/>
      </w:pPr>
      <w:rPr>
        <w:rFonts w:hint="default"/>
        <w:lang w:val="en-AU" w:eastAsia="en-AU" w:bidi="en-AU"/>
      </w:rPr>
    </w:lvl>
  </w:abstractNum>
  <w:abstractNum w:abstractNumId="2" w15:restartNumberingAfterBreak="0">
    <w:nsid w:val="099D0312"/>
    <w:multiLevelType w:val="hybridMultilevel"/>
    <w:tmpl w:val="033ED32A"/>
    <w:lvl w:ilvl="0" w:tplc="B28ADD8C">
      <w:numFmt w:val="bullet"/>
      <w:lvlText w:val=""/>
      <w:lvlJc w:val="left"/>
      <w:pPr>
        <w:ind w:left="369" w:hanging="180"/>
      </w:pPr>
      <w:rPr>
        <w:rFonts w:ascii="Symbol" w:eastAsia="Symbol" w:hAnsi="Symbol" w:cs="Symbol" w:hint="default"/>
        <w:w w:val="100"/>
        <w:sz w:val="22"/>
        <w:szCs w:val="22"/>
        <w:lang w:val="en-AU" w:eastAsia="en-AU" w:bidi="en-AU"/>
      </w:rPr>
    </w:lvl>
    <w:lvl w:ilvl="1" w:tplc="E744DFAE">
      <w:numFmt w:val="bullet"/>
      <w:lvlText w:val="•"/>
      <w:lvlJc w:val="left"/>
      <w:pPr>
        <w:ind w:left="1088" w:hanging="180"/>
      </w:pPr>
      <w:rPr>
        <w:rFonts w:hint="default"/>
        <w:lang w:val="en-AU" w:eastAsia="en-AU" w:bidi="en-AU"/>
      </w:rPr>
    </w:lvl>
    <w:lvl w:ilvl="2" w:tplc="CA9C549A">
      <w:numFmt w:val="bullet"/>
      <w:lvlText w:val="•"/>
      <w:lvlJc w:val="left"/>
      <w:pPr>
        <w:ind w:left="1817" w:hanging="180"/>
      </w:pPr>
      <w:rPr>
        <w:rFonts w:hint="default"/>
        <w:lang w:val="en-AU" w:eastAsia="en-AU" w:bidi="en-AU"/>
      </w:rPr>
    </w:lvl>
    <w:lvl w:ilvl="3" w:tplc="22FA4862">
      <w:numFmt w:val="bullet"/>
      <w:lvlText w:val="•"/>
      <w:lvlJc w:val="left"/>
      <w:pPr>
        <w:ind w:left="2545" w:hanging="180"/>
      </w:pPr>
      <w:rPr>
        <w:rFonts w:hint="default"/>
        <w:lang w:val="en-AU" w:eastAsia="en-AU" w:bidi="en-AU"/>
      </w:rPr>
    </w:lvl>
    <w:lvl w:ilvl="4" w:tplc="58204C1C">
      <w:numFmt w:val="bullet"/>
      <w:lvlText w:val="•"/>
      <w:lvlJc w:val="left"/>
      <w:pPr>
        <w:ind w:left="3274" w:hanging="180"/>
      </w:pPr>
      <w:rPr>
        <w:rFonts w:hint="default"/>
        <w:lang w:val="en-AU" w:eastAsia="en-AU" w:bidi="en-AU"/>
      </w:rPr>
    </w:lvl>
    <w:lvl w:ilvl="5" w:tplc="41E42C6E">
      <w:numFmt w:val="bullet"/>
      <w:lvlText w:val="•"/>
      <w:lvlJc w:val="left"/>
      <w:pPr>
        <w:ind w:left="4002" w:hanging="180"/>
      </w:pPr>
      <w:rPr>
        <w:rFonts w:hint="default"/>
        <w:lang w:val="en-AU" w:eastAsia="en-AU" w:bidi="en-AU"/>
      </w:rPr>
    </w:lvl>
    <w:lvl w:ilvl="6" w:tplc="C2860080">
      <w:numFmt w:val="bullet"/>
      <w:lvlText w:val="•"/>
      <w:lvlJc w:val="left"/>
      <w:pPr>
        <w:ind w:left="4731" w:hanging="180"/>
      </w:pPr>
      <w:rPr>
        <w:rFonts w:hint="default"/>
        <w:lang w:val="en-AU" w:eastAsia="en-AU" w:bidi="en-AU"/>
      </w:rPr>
    </w:lvl>
    <w:lvl w:ilvl="7" w:tplc="78C0EC2C">
      <w:numFmt w:val="bullet"/>
      <w:lvlText w:val="•"/>
      <w:lvlJc w:val="left"/>
      <w:pPr>
        <w:ind w:left="5459" w:hanging="180"/>
      </w:pPr>
      <w:rPr>
        <w:rFonts w:hint="default"/>
        <w:lang w:val="en-AU" w:eastAsia="en-AU" w:bidi="en-AU"/>
      </w:rPr>
    </w:lvl>
    <w:lvl w:ilvl="8" w:tplc="F62ECDFC">
      <w:numFmt w:val="bullet"/>
      <w:lvlText w:val="•"/>
      <w:lvlJc w:val="left"/>
      <w:pPr>
        <w:ind w:left="6188" w:hanging="180"/>
      </w:pPr>
      <w:rPr>
        <w:rFonts w:hint="default"/>
        <w:lang w:val="en-AU" w:eastAsia="en-AU" w:bidi="en-AU"/>
      </w:rPr>
    </w:lvl>
  </w:abstractNum>
  <w:abstractNum w:abstractNumId="3" w15:restartNumberingAfterBreak="0">
    <w:nsid w:val="11730D35"/>
    <w:multiLevelType w:val="hybridMultilevel"/>
    <w:tmpl w:val="AC688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6272F95"/>
    <w:multiLevelType w:val="hybridMultilevel"/>
    <w:tmpl w:val="263AC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4A7A57"/>
    <w:multiLevelType w:val="hybridMultilevel"/>
    <w:tmpl w:val="7A9C1DAC"/>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8" w15:restartNumberingAfterBreak="0">
    <w:nsid w:val="49E50A20"/>
    <w:multiLevelType w:val="hybridMultilevel"/>
    <w:tmpl w:val="4C8E3B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6507904"/>
    <w:multiLevelType w:val="hybridMultilevel"/>
    <w:tmpl w:val="E3A25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997C42"/>
    <w:multiLevelType w:val="hybridMultilevel"/>
    <w:tmpl w:val="90327AEA"/>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1"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D15268"/>
    <w:multiLevelType w:val="hybridMultilevel"/>
    <w:tmpl w:val="5D4CC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8B5158"/>
    <w:multiLevelType w:val="hybridMultilevel"/>
    <w:tmpl w:val="E10C18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3072C1"/>
    <w:multiLevelType w:val="hybridMultilevel"/>
    <w:tmpl w:val="63EA66D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DA16826"/>
    <w:multiLevelType w:val="hybridMultilevel"/>
    <w:tmpl w:val="80CA3ECA"/>
    <w:lvl w:ilvl="0" w:tplc="208E37B6">
      <w:numFmt w:val="bullet"/>
      <w:lvlText w:val=""/>
      <w:lvlJc w:val="left"/>
      <w:pPr>
        <w:ind w:left="492" w:hanging="361"/>
      </w:pPr>
      <w:rPr>
        <w:rFonts w:ascii="Symbol" w:eastAsia="Symbol" w:hAnsi="Symbol" w:cs="Symbol" w:hint="default"/>
        <w:w w:val="100"/>
        <w:sz w:val="22"/>
        <w:szCs w:val="22"/>
        <w:lang w:val="en-AU" w:eastAsia="en-AU" w:bidi="en-AU"/>
      </w:rPr>
    </w:lvl>
    <w:lvl w:ilvl="1" w:tplc="B04ABC9A">
      <w:numFmt w:val="bullet"/>
      <w:lvlText w:val="•"/>
      <w:lvlJc w:val="left"/>
      <w:pPr>
        <w:ind w:left="1440" w:hanging="361"/>
      </w:pPr>
      <w:rPr>
        <w:rFonts w:hint="default"/>
        <w:lang w:val="en-AU" w:eastAsia="en-AU" w:bidi="en-AU"/>
      </w:rPr>
    </w:lvl>
    <w:lvl w:ilvl="2" w:tplc="EA24E704">
      <w:numFmt w:val="bullet"/>
      <w:lvlText w:val="•"/>
      <w:lvlJc w:val="left"/>
      <w:pPr>
        <w:ind w:left="2381" w:hanging="361"/>
      </w:pPr>
      <w:rPr>
        <w:rFonts w:hint="default"/>
        <w:lang w:val="en-AU" w:eastAsia="en-AU" w:bidi="en-AU"/>
      </w:rPr>
    </w:lvl>
    <w:lvl w:ilvl="3" w:tplc="47923D02">
      <w:numFmt w:val="bullet"/>
      <w:lvlText w:val="•"/>
      <w:lvlJc w:val="left"/>
      <w:pPr>
        <w:ind w:left="3321" w:hanging="361"/>
      </w:pPr>
      <w:rPr>
        <w:rFonts w:hint="default"/>
        <w:lang w:val="en-AU" w:eastAsia="en-AU" w:bidi="en-AU"/>
      </w:rPr>
    </w:lvl>
    <w:lvl w:ilvl="4" w:tplc="C6F2D758">
      <w:numFmt w:val="bullet"/>
      <w:lvlText w:val="•"/>
      <w:lvlJc w:val="left"/>
      <w:pPr>
        <w:ind w:left="4262" w:hanging="361"/>
      </w:pPr>
      <w:rPr>
        <w:rFonts w:hint="default"/>
        <w:lang w:val="en-AU" w:eastAsia="en-AU" w:bidi="en-AU"/>
      </w:rPr>
    </w:lvl>
    <w:lvl w:ilvl="5" w:tplc="E514C0E0">
      <w:numFmt w:val="bullet"/>
      <w:lvlText w:val="•"/>
      <w:lvlJc w:val="left"/>
      <w:pPr>
        <w:ind w:left="5203" w:hanging="361"/>
      </w:pPr>
      <w:rPr>
        <w:rFonts w:hint="default"/>
        <w:lang w:val="en-AU" w:eastAsia="en-AU" w:bidi="en-AU"/>
      </w:rPr>
    </w:lvl>
    <w:lvl w:ilvl="6" w:tplc="D318D632">
      <w:numFmt w:val="bullet"/>
      <w:lvlText w:val="•"/>
      <w:lvlJc w:val="left"/>
      <w:pPr>
        <w:ind w:left="6143" w:hanging="361"/>
      </w:pPr>
      <w:rPr>
        <w:rFonts w:hint="default"/>
        <w:lang w:val="en-AU" w:eastAsia="en-AU" w:bidi="en-AU"/>
      </w:rPr>
    </w:lvl>
    <w:lvl w:ilvl="7" w:tplc="C1C06B0E">
      <w:numFmt w:val="bullet"/>
      <w:lvlText w:val="•"/>
      <w:lvlJc w:val="left"/>
      <w:pPr>
        <w:ind w:left="7084" w:hanging="361"/>
      </w:pPr>
      <w:rPr>
        <w:rFonts w:hint="default"/>
        <w:lang w:val="en-AU" w:eastAsia="en-AU" w:bidi="en-AU"/>
      </w:rPr>
    </w:lvl>
    <w:lvl w:ilvl="8" w:tplc="66C4FCDA">
      <w:numFmt w:val="bullet"/>
      <w:lvlText w:val="•"/>
      <w:lvlJc w:val="left"/>
      <w:pPr>
        <w:ind w:left="8025" w:hanging="361"/>
      </w:pPr>
      <w:rPr>
        <w:rFonts w:hint="default"/>
        <w:lang w:val="en-AU" w:eastAsia="en-AU" w:bidi="en-AU"/>
      </w:rPr>
    </w:lvl>
  </w:abstractNum>
  <w:num w:numId="1" w16cid:durableId="143670277">
    <w:abstractNumId w:val="1"/>
  </w:num>
  <w:num w:numId="2" w16cid:durableId="584270825">
    <w:abstractNumId w:val="15"/>
  </w:num>
  <w:num w:numId="3" w16cid:durableId="399334353">
    <w:abstractNumId w:val="0"/>
  </w:num>
  <w:num w:numId="4" w16cid:durableId="1329551383">
    <w:abstractNumId w:val="8"/>
  </w:num>
  <w:num w:numId="5" w16cid:durableId="58552980">
    <w:abstractNumId w:val="3"/>
  </w:num>
  <w:num w:numId="6" w16cid:durableId="138765881">
    <w:abstractNumId w:val="9"/>
  </w:num>
  <w:num w:numId="7" w16cid:durableId="1656952068">
    <w:abstractNumId w:val="2"/>
  </w:num>
  <w:num w:numId="8" w16cid:durableId="581182049">
    <w:abstractNumId w:val="12"/>
  </w:num>
  <w:num w:numId="9" w16cid:durableId="41908839">
    <w:abstractNumId w:val="4"/>
  </w:num>
  <w:num w:numId="10" w16cid:durableId="219480082">
    <w:abstractNumId w:val="7"/>
  </w:num>
  <w:num w:numId="11" w16cid:durableId="1228953164">
    <w:abstractNumId w:val="6"/>
  </w:num>
  <w:num w:numId="12" w16cid:durableId="1182620444">
    <w:abstractNumId w:val="13"/>
  </w:num>
  <w:num w:numId="13" w16cid:durableId="1701080431">
    <w:abstractNumId w:val="10"/>
  </w:num>
  <w:num w:numId="14" w16cid:durableId="1075200399">
    <w:abstractNumId w:val="14"/>
  </w:num>
  <w:num w:numId="15" w16cid:durableId="278218234">
    <w:abstractNumId w:val="5"/>
  </w:num>
  <w:num w:numId="16" w16cid:durableId="23986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15"/>
    <w:rsid w:val="00004EB1"/>
    <w:rsid w:val="000100E4"/>
    <w:rsid w:val="00023C9D"/>
    <w:rsid w:val="00034EA7"/>
    <w:rsid w:val="000375A4"/>
    <w:rsid w:val="00042C10"/>
    <w:rsid w:val="00046095"/>
    <w:rsid w:val="00065D53"/>
    <w:rsid w:val="00067926"/>
    <w:rsid w:val="000736D8"/>
    <w:rsid w:val="00074880"/>
    <w:rsid w:val="00087561"/>
    <w:rsid w:val="000A1C35"/>
    <w:rsid w:val="000A504C"/>
    <w:rsid w:val="000B4BFD"/>
    <w:rsid w:val="000B675E"/>
    <w:rsid w:val="000B7431"/>
    <w:rsid w:val="000C698B"/>
    <w:rsid w:val="000D485C"/>
    <w:rsid w:val="000D64BB"/>
    <w:rsid w:val="000F01C3"/>
    <w:rsid w:val="00135586"/>
    <w:rsid w:val="00141FBF"/>
    <w:rsid w:val="00157003"/>
    <w:rsid w:val="001677CA"/>
    <w:rsid w:val="001849FE"/>
    <w:rsid w:val="00191A02"/>
    <w:rsid w:val="001929CC"/>
    <w:rsid w:val="00193815"/>
    <w:rsid w:val="001A682F"/>
    <w:rsid w:val="001A72ED"/>
    <w:rsid w:val="001A7556"/>
    <w:rsid w:val="001B17DF"/>
    <w:rsid w:val="001B6155"/>
    <w:rsid w:val="001F35B8"/>
    <w:rsid w:val="00212EC5"/>
    <w:rsid w:val="00213ACD"/>
    <w:rsid w:val="00215224"/>
    <w:rsid w:val="002459F3"/>
    <w:rsid w:val="00252D84"/>
    <w:rsid w:val="002A188F"/>
    <w:rsid w:val="002B0402"/>
    <w:rsid w:val="002B4EE1"/>
    <w:rsid w:val="002C5C66"/>
    <w:rsid w:val="002D4C9D"/>
    <w:rsid w:val="002F0A3B"/>
    <w:rsid w:val="00303E93"/>
    <w:rsid w:val="00332966"/>
    <w:rsid w:val="0033558C"/>
    <w:rsid w:val="00340550"/>
    <w:rsid w:val="0035039E"/>
    <w:rsid w:val="00361B93"/>
    <w:rsid w:val="00366678"/>
    <w:rsid w:val="00372E12"/>
    <w:rsid w:val="00392D38"/>
    <w:rsid w:val="003C1460"/>
    <w:rsid w:val="003C3A23"/>
    <w:rsid w:val="003E0F95"/>
    <w:rsid w:val="003E1C49"/>
    <w:rsid w:val="003E3811"/>
    <w:rsid w:val="00411F4A"/>
    <w:rsid w:val="00420811"/>
    <w:rsid w:val="00431604"/>
    <w:rsid w:val="00451BB9"/>
    <w:rsid w:val="00452CC4"/>
    <w:rsid w:val="00454CA1"/>
    <w:rsid w:val="00471853"/>
    <w:rsid w:val="00476AD6"/>
    <w:rsid w:val="004A1CF5"/>
    <w:rsid w:val="004B7A49"/>
    <w:rsid w:val="004D201E"/>
    <w:rsid w:val="004E5CA3"/>
    <w:rsid w:val="004E5DD7"/>
    <w:rsid w:val="004F2B68"/>
    <w:rsid w:val="00513904"/>
    <w:rsid w:val="00573599"/>
    <w:rsid w:val="005770AA"/>
    <w:rsid w:val="005D7EA3"/>
    <w:rsid w:val="005F0586"/>
    <w:rsid w:val="005F116C"/>
    <w:rsid w:val="006011E0"/>
    <w:rsid w:val="00602557"/>
    <w:rsid w:val="00622989"/>
    <w:rsid w:val="00623A9F"/>
    <w:rsid w:val="006308CE"/>
    <w:rsid w:val="00634E12"/>
    <w:rsid w:val="00634EFF"/>
    <w:rsid w:val="006379A1"/>
    <w:rsid w:val="00673A32"/>
    <w:rsid w:val="006A20B4"/>
    <w:rsid w:val="006B2D90"/>
    <w:rsid w:val="006C05BA"/>
    <w:rsid w:val="006C5894"/>
    <w:rsid w:val="006F5109"/>
    <w:rsid w:val="0070770E"/>
    <w:rsid w:val="0071342E"/>
    <w:rsid w:val="00717E02"/>
    <w:rsid w:val="00721BAE"/>
    <w:rsid w:val="00731EE3"/>
    <w:rsid w:val="00740BFD"/>
    <w:rsid w:val="00742196"/>
    <w:rsid w:val="0075012F"/>
    <w:rsid w:val="007533C6"/>
    <w:rsid w:val="0076243B"/>
    <w:rsid w:val="00770965"/>
    <w:rsid w:val="00774B87"/>
    <w:rsid w:val="007779E8"/>
    <w:rsid w:val="00784149"/>
    <w:rsid w:val="007E626A"/>
    <w:rsid w:val="007F500A"/>
    <w:rsid w:val="007F7763"/>
    <w:rsid w:val="00813CF3"/>
    <w:rsid w:val="00827C90"/>
    <w:rsid w:val="0084453F"/>
    <w:rsid w:val="00845AE0"/>
    <w:rsid w:val="00873AAF"/>
    <w:rsid w:val="008829CF"/>
    <w:rsid w:val="008A1B77"/>
    <w:rsid w:val="008A4AEA"/>
    <w:rsid w:val="008A698B"/>
    <w:rsid w:val="008C010E"/>
    <w:rsid w:val="008D4ACE"/>
    <w:rsid w:val="008F61C6"/>
    <w:rsid w:val="009074C8"/>
    <w:rsid w:val="0091163C"/>
    <w:rsid w:val="00911AC2"/>
    <w:rsid w:val="00923207"/>
    <w:rsid w:val="00936B17"/>
    <w:rsid w:val="00981BDC"/>
    <w:rsid w:val="00996025"/>
    <w:rsid w:val="009961A4"/>
    <w:rsid w:val="009C070F"/>
    <w:rsid w:val="009D4EFD"/>
    <w:rsid w:val="009D765F"/>
    <w:rsid w:val="00A0415D"/>
    <w:rsid w:val="00A23701"/>
    <w:rsid w:val="00A323D5"/>
    <w:rsid w:val="00A32F85"/>
    <w:rsid w:val="00A371CC"/>
    <w:rsid w:val="00A425A6"/>
    <w:rsid w:val="00A92CB7"/>
    <w:rsid w:val="00AA7810"/>
    <w:rsid w:val="00AC4A20"/>
    <w:rsid w:val="00AC54FD"/>
    <w:rsid w:val="00AC7424"/>
    <w:rsid w:val="00AE01A7"/>
    <w:rsid w:val="00AE7EA0"/>
    <w:rsid w:val="00AF6E8D"/>
    <w:rsid w:val="00B009B0"/>
    <w:rsid w:val="00B02BF4"/>
    <w:rsid w:val="00B03163"/>
    <w:rsid w:val="00B10109"/>
    <w:rsid w:val="00B31152"/>
    <w:rsid w:val="00B36051"/>
    <w:rsid w:val="00B51180"/>
    <w:rsid w:val="00B60A63"/>
    <w:rsid w:val="00B6233D"/>
    <w:rsid w:val="00B64D12"/>
    <w:rsid w:val="00B7266D"/>
    <w:rsid w:val="00B75382"/>
    <w:rsid w:val="00B80AD5"/>
    <w:rsid w:val="00B83376"/>
    <w:rsid w:val="00BB0599"/>
    <w:rsid w:val="00BB3854"/>
    <w:rsid w:val="00BC55AF"/>
    <w:rsid w:val="00BD05B8"/>
    <w:rsid w:val="00BE35FF"/>
    <w:rsid w:val="00BF03F5"/>
    <w:rsid w:val="00BF27B0"/>
    <w:rsid w:val="00BF7E33"/>
    <w:rsid w:val="00C1064E"/>
    <w:rsid w:val="00C37703"/>
    <w:rsid w:val="00C37D37"/>
    <w:rsid w:val="00C67BD2"/>
    <w:rsid w:val="00C766B1"/>
    <w:rsid w:val="00C80DCF"/>
    <w:rsid w:val="00C8368F"/>
    <w:rsid w:val="00C86416"/>
    <w:rsid w:val="00CA463D"/>
    <w:rsid w:val="00CC05CB"/>
    <w:rsid w:val="00CC0683"/>
    <w:rsid w:val="00CC5A81"/>
    <w:rsid w:val="00CD3288"/>
    <w:rsid w:val="00CD495B"/>
    <w:rsid w:val="00CD66DF"/>
    <w:rsid w:val="00CD6C70"/>
    <w:rsid w:val="00CE2A3D"/>
    <w:rsid w:val="00CE58D1"/>
    <w:rsid w:val="00D12809"/>
    <w:rsid w:val="00D2681D"/>
    <w:rsid w:val="00D442D2"/>
    <w:rsid w:val="00D5265C"/>
    <w:rsid w:val="00D7458F"/>
    <w:rsid w:val="00D83DE6"/>
    <w:rsid w:val="00D85416"/>
    <w:rsid w:val="00D8677E"/>
    <w:rsid w:val="00D93F5B"/>
    <w:rsid w:val="00DA32CC"/>
    <w:rsid w:val="00DA63AE"/>
    <w:rsid w:val="00DB2DEA"/>
    <w:rsid w:val="00DD4943"/>
    <w:rsid w:val="00DE066D"/>
    <w:rsid w:val="00DE59C9"/>
    <w:rsid w:val="00DE6D05"/>
    <w:rsid w:val="00DF2AB7"/>
    <w:rsid w:val="00E1531B"/>
    <w:rsid w:val="00E157A7"/>
    <w:rsid w:val="00E26E6C"/>
    <w:rsid w:val="00E471C4"/>
    <w:rsid w:val="00E86069"/>
    <w:rsid w:val="00E95D61"/>
    <w:rsid w:val="00EA17B0"/>
    <w:rsid w:val="00EC5B81"/>
    <w:rsid w:val="00EF07DA"/>
    <w:rsid w:val="00EF2EB0"/>
    <w:rsid w:val="00EF3986"/>
    <w:rsid w:val="00EF67D6"/>
    <w:rsid w:val="00F02B4F"/>
    <w:rsid w:val="00F06625"/>
    <w:rsid w:val="00F233F5"/>
    <w:rsid w:val="00F45ABE"/>
    <w:rsid w:val="00F53217"/>
    <w:rsid w:val="00F53CBF"/>
    <w:rsid w:val="00F60CBB"/>
    <w:rsid w:val="00F75AE0"/>
    <w:rsid w:val="00F76E5A"/>
    <w:rsid w:val="00F83625"/>
    <w:rsid w:val="00FD0D27"/>
    <w:rsid w:val="00FD539E"/>
    <w:rsid w:val="00FE2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5E65A"/>
  <w15:docId w15:val="{2313A6E6-425D-4999-9AAD-C1F7CC6AB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604"/>
    <w:pPr>
      <w:jc w:val="both"/>
    </w:pPr>
    <w:rPr>
      <w:rFonts w:eastAsia="Arial" w:cs="Arial"/>
      <w:lang w:val="en-AU" w:eastAsia="en-AU" w:bidi="en-AU"/>
    </w:rPr>
  </w:style>
  <w:style w:type="paragraph" w:styleId="Heading1">
    <w:name w:val="heading 1"/>
    <w:basedOn w:val="Normal"/>
    <w:uiPriority w:val="9"/>
    <w:qFormat/>
    <w:pPr>
      <w:ind w:left="28"/>
      <w:outlineLvl w:val="0"/>
    </w:pPr>
    <w:rPr>
      <w:b/>
      <w:bCs/>
    </w:rPr>
  </w:style>
  <w:style w:type="paragraph" w:styleId="Heading2">
    <w:name w:val="heading 2"/>
    <w:basedOn w:val="Normal"/>
    <w:next w:val="Normal"/>
    <w:link w:val="Heading2Char"/>
    <w:uiPriority w:val="9"/>
    <w:unhideWhenUsed/>
    <w:qFormat/>
    <w:rsid w:val="00431604"/>
    <w:pPr>
      <w:tabs>
        <w:tab w:val="left" w:pos="284"/>
      </w:tabs>
      <w:spacing w:before="120" w:line="360" w:lineRule="auto"/>
      <w:ind w:left="425" w:hanging="425"/>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34"/>
    <w:qFormat/>
    <w:pPr>
      <w:spacing w:before="131"/>
      <w:ind w:left="491" w:hanging="358"/>
    </w:pPr>
  </w:style>
  <w:style w:type="paragraph" w:customStyle="1" w:styleId="TableParagraph">
    <w:name w:val="Table Paragraph"/>
    <w:basedOn w:val="Normal"/>
    <w:uiPriority w:val="1"/>
    <w:qFormat/>
    <w:pPr>
      <w:ind w:left="108"/>
    </w:pPr>
  </w:style>
  <w:style w:type="paragraph" w:styleId="Header">
    <w:name w:val="header"/>
    <w:basedOn w:val="Normal"/>
    <w:link w:val="HeaderChar"/>
    <w:unhideWhenUsed/>
    <w:rsid w:val="001B6155"/>
    <w:pPr>
      <w:tabs>
        <w:tab w:val="center" w:pos="4513"/>
        <w:tab w:val="right" w:pos="9026"/>
      </w:tabs>
    </w:pPr>
  </w:style>
  <w:style w:type="character" w:customStyle="1" w:styleId="HeaderChar">
    <w:name w:val="Header Char"/>
    <w:basedOn w:val="DefaultParagraphFont"/>
    <w:link w:val="Header"/>
    <w:rsid w:val="001B6155"/>
    <w:rPr>
      <w:rFonts w:ascii="Arial" w:eastAsia="Arial" w:hAnsi="Arial" w:cs="Arial"/>
      <w:lang w:val="en-AU" w:eastAsia="en-AU" w:bidi="en-AU"/>
    </w:rPr>
  </w:style>
  <w:style w:type="paragraph" w:styleId="Footer">
    <w:name w:val="footer"/>
    <w:basedOn w:val="Normal"/>
    <w:link w:val="FooterChar"/>
    <w:uiPriority w:val="99"/>
    <w:unhideWhenUsed/>
    <w:rsid w:val="001B6155"/>
    <w:pPr>
      <w:tabs>
        <w:tab w:val="center" w:pos="4513"/>
        <w:tab w:val="right" w:pos="9026"/>
      </w:tabs>
    </w:pPr>
  </w:style>
  <w:style w:type="character" w:customStyle="1" w:styleId="FooterChar">
    <w:name w:val="Footer Char"/>
    <w:basedOn w:val="DefaultParagraphFont"/>
    <w:link w:val="Footer"/>
    <w:uiPriority w:val="99"/>
    <w:rsid w:val="001B6155"/>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F233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3F5"/>
    <w:rPr>
      <w:rFonts w:ascii="Segoe UI" w:eastAsia="Arial" w:hAnsi="Segoe UI" w:cs="Segoe UI"/>
      <w:sz w:val="18"/>
      <w:szCs w:val="18"/>
      <w:lang w:val="en-AU" w:eastAsia="en-AU" w:bidi="en-AU"/>
    </w:rPr>
  </w:style>
  <w:style w:type="table" w:styleId="TableGrid">
    <w:name w:val="Table Grid"/>
    <w:basedOn w:val="TableNormal"/>
    <w:uiPriority w:val="39"/>
    <w:rsid w:val="00431604"/>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31604"/>
    <w:rPr>
      <w:rFonts w:eastAsia="Arial" w:cs="Arial"/>
      <w:b/>
      <w:lang w:val="en-AU" w:eastAsia="en-AU" w:bidi="en-AU"/>
    </w:rPr>
  </w:style>
  <w:style w:type="paragraph" w:customStyle="1" w:styleId="MCMstyle">
    <w:name w:val="MCM style"/>
    <w:basedOn w:val="Normal"/>
    <w:link w:val="MCMstyleChar"/>
    <w:rsid w:val="000C698B"/>
    <w:pPr>
      <w:widowControl/>
      <w:autoSpaceDE/>
      <w:autoSpaceDN/>
      <w:jc w:val="left"/>
    </w:pPr>
    <w:rPr>
      <w:rFonts w:eastAsiaTheme="minorHAnsi" w:cstheme="minorBidi"/>
      <w:lang w:eastAsia="en-US" w:bidi="ar-SA"/>
    </w:rPr>
  </w:style>
  <w:style w:type="character" w:customStyle="1" w:styleId="MCMstyleChar">
    <w:name w:val="MCM style Char"/>
    <w:basedOn w:val="DefaultParagraphFont"/>
    <w:link w:val="MCMstyle"/>
    <w:rsid w:val="000C698B"/>
    <w:rPr>
      <w:lang w:val="en-AU"/>
    </w:rPr>
  </w:style>
  <w:style w:type="character" w:customStyle="1" w:styleId="ListParagraphChar">
    <w:name w:val="List Paragraph Char"/>
    <w:link w:val="ListParagraph"/>
    <w:uiPriority w:val="34"/>
    <w:locked/>
    <w:rsid w:val="000C698B"/>
    <w:rPr>
      <w:rFonts w:eastAsia="Arial" w:cs="Arial"/>
      <w:lang w:val="en-AU" w:eastAsia="en-AU" w:bidi="en-AU"/>
    </w:rPr>
  </w:style>
  <w:style w:type="paragraph" w:customStyle="1" w:styleId="Default">
    <w:name w:val="Default"/>
    <w:rsid w:val="00087561"/>
    <w:pPr>
      <w:widowControl/>
      <w:adjustRightInd w:val="0"/>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291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9616CC289264B1783FBC9F849322651"/>
        <w:category>
          <w:name w:val="General"/>
          <w:gallery w:val="placeholder"/>
        </w:category>
        <w:types>
          <w:type w:val="bbPlcHdr"/>
        </w:types>
        <w:behaviors>
          <w:behavior w:val="content"/>
        </w:behaviors>
        <w:guid w:val="{731682A6-BBA3-45F6-A541-A3A4207D739D}"/>
      </w:docPartPr>
      <w:docPartBody>
        <w:p w:rsidR="005F20DE" w:rsidRDefault="00215E3F" w:rsidP="00215E3F">
          <w:pPr>
            <w:pStyle w:val="29616CC289264B1783FBC9F849322651"/>
          </w:pPr>
          <w:r w:rsidRPr="00A95433">
            <w:rPr>
              <w:rStyle w:val="PlaceholderText"/>
            </w:rPr>
            <w:t>Click or tap here to enter text.</w:t>
          </w:r>
        </w:p>
      </w:docPartBody>
    </w:docPart>
    <w:docPart>
      <w:docPartPr>
        <w:name w:val="DD2E39A32F894A8F9BC3F2B55229C357"/>
        <w:category>
          <w:name w:val="General"/>
          <w:gallery w:val="placeholder"/>
        </w:category>
        <w:types>
          <w:type w:val="bbPlcHdr"/>
        </w:types>
        <w:behaviors>
          <w:behavior w:val="content"/>
        </w:behaviors>
        <w:guid w:val="{DCE29994-DB90-425F-AB5B-CA3B100DF48F}"/>
      </w:docPartPr>
      <w:docPartBody>
        <w:p w:rsidR="005F20DE" w:rsidRDefault="00215E3F" w:rsidP="00215E3F">
          <w:pPr>
            <w:pStyle w:val="DD2E39A32F894A8F9BC3F2B55229C357"/>
          </w:pPr>
          <w:r w:rsidRPr="00A95433">
            <w:rPr>
              <w:rStyle w:val="PlaceholderText"/>
            </w:rPr>
            <w:t>Click or tap here to enter text.</w:t>
          </w:r>
        </w:p>
      </w:docPartBody>
    </w:docPart>
    <w:docPart>
      <w:docPartPr>
        <w:name w:val="215D72B3912C4F6E9DDF5C86727F76F3"/>
        <w:category>
          <w:name w:val="General"/>
          <w:gallery w:val="placeholder"/>
        </w:category>
        <w:types>
          <w:type w:val="bbPlcHdr"/>
        </w:types>
        <w:behaviors>
          <w:behavior w:val="content"/>
        </w:behaviors>
        <w:guid w:val="{DA770CCA-1339-48A0-8941-0CDE68C630CA}"/>
      </w:docPartPr>
      <w:docPartBody>
        <w:p w:rsidR="005F20DE" w:rsidRDefault="00215E3F" w:rsidP="00215E3F">
          <w:pPr>
            <w:pStyle w:val="215D72B3912C4F6E9DDF5C86727F76F3"/>
          </w:pPr>
          <w:r w:rsidRPr="00A95433">
            <w:rPr>
              <w:rStyle w:val="PlaceholderText"/>
            </w:rPr>
            <w:t>Click or tap here to enter text.</w:t>
          </w:r>
        </w:p>
      </w:docPartBody>
    </w:docPart>
    <w:docPart>
      <w:docPartPr>
        <w:name w:val="7F1DE4C65EE44CC4B179762A372508C2"/>
        <w:category>
          <w:name w:val="General"/>
          <w:gallery w:val="placeholder"/>
        </w:category>
        <w:types>
          <w:type w:val="bbPlcHdr"/>
        </w:types>
        <w:behaviors>
          <w:behavior w:val="content"/>
        </w:behaviors>
        <w:guid w:val="{82CD9236-00E6-401E-967C-5C5010F01D48}"/>
      </w:docPartPr>
      <w:docPartBody>
        <w:p w:rsidR="0048006A" w:rsidRDefault="00F211EA" w:rsidP="00F211EA">
          <w:pPr>
            <w:pStyle w:val="7F1DE4C65EE44CC4B179762A372508C2"/>
          </w:pPr>
          <w:r w:rsidRPr="00A954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E3F"/>
    <w:rsid w:val="001C57E6"/>
    <w:rsid w:val="00215E3F"/>
    <w:rsid w:val="00252D84"/>
    <w:rsid w:val="002A7A75"/>
    <w:rsid w:val="003463BA"/>
    <w:rsid w:val="0048006A"/>
    <w:rsid w:val="004B6CB5"/>
    <w:rsid w:val="005F20DE"/>
    <w:rsid w:val="0069582C"/>
    <w:rsid w:val="008F1D46"/>
    <w:rsid w:val="009D2FD2"/>
    <w:rsid w:val="00B91569"/>
    <w:rsid w:val="00C11B7B"/>
    <w:rsid w:val="00CC0CA1"/>
    <w:rsid w:val="00DF2806"/>
    <w:rsid w:val="00E66477"/>
    <w:rsid w:val="00EF3986"/>
    <w:rsid w:val="00F10D6D"/>
    <w:rsid w:val="00F211EA"/>
    <w:rsid w:val="00F270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1EA"/>
    <w:rPr>
      <w:color w:val="808080"/>
    </w:rPr>
  </w:style>
  <w:style w:type="paragraph" w:customStyle="1" w:styleId="29616CC289264B1783FBC9F849322651">
    <w:name w:val="29616CC289264B1783FBC9F849322651"/>
    <w:rsid w:val="00215E3F"/>
  </w:style>
  <w:style w:type="paragraph" w:customStyle="1" w:styleId="DD2E39A32F894A8F9BC3F2B55229C357">
    <w:name w:val="DD2E39A32F894A8F9BC3F2B55229C357"/>
    <w:rsid w:val="00215E3F"/>
  </w:style>
  <w:style w:type="paragraph" w:customStyle="1" w:styleId="215D72B3912C4F6E9DDF5C86727F76F3">
    <w:name w:val="215D72B3912C4F6E9DDF5C86727F76F3"/>
    <w:rsid w:val="00215E3F"/>
  </w:style>
  <w:style w:type="paragraph" w:customStyle="1" w:styleId="7F1DE4C65EE44CC4B179762A372508C2">
    <w:name w:val="7F1DE4C65EE44CC4B179762A372508C2"/>
    <w:rsid w:val="00F21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5A263457032A458857EF3004440132" ma:contentTypeVersion="14" ma:contentTypeDescription="Create a new document." ma:contentTypeScope="" ma:versionID="28dd646279c5e4ca285b4d3f6ab692c2">
  <xsd:schema xmlns:xsd="http://www.w3.org/2001/XMLSchema" xmlns:xs="http://www.w3.org/2001/XMLSchema" xmlns:p="http://schemas.microsoft.com/office/2006/metadata/properties" xmlns:ns3="df79d9a8-e3c0-46fc-ac33-f4e0814084d3" xmlns:ns4="ad7d890f-16df-4cd5-bf13-f314a0b0d74d" targetNamespace="http://schemas.microsoft.com/office/2006/metadata/properties" ma:root="true" ma:fieldsID="40b91909ce467dd6a6e37bb769164881" ns3:_="" ns4:_="">
    <xsd:import namespace="df79d9a8-e3c0-46fc-ac33-f4e0814084d3"/>
    <xsd:import namespace="ad7d890f-16df-4cd5-bf13-f314a0b0d7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79d9a8-e3c0-46fc-ac33-f4e081408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7d890f-16df-4cd5-bf13-f314a0b0d7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1858F-AC3D-4353-BB8B-D82F9DDB8050}">
  <ds:schemaRefs>
    <ds:schemaRef ds:uri="http://schemas.microsoft.com/sharepoint/v3/contenttype/forms"/>
  </ds:schemaRefs>
</ds:datastoreItem>
</file>

<file path=customXml/itemProps2.xml><?xml version="1.0" encoding="utf-8"?>
<ds:datastoreItem xmlns:ds="http://schemas.openxmlformats.org/officeDocument/2006/customXml" ds:itemID="{4C287E6E-EC95-49E3-B4FB-4702C79DA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79d9a8-e3c0-46fc-ac33-f4e0814084d3"/>
    <ds:schemaRef ds:uri="ad7d890f-16df-4cd5-bf13-f314a0b0d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D02EE2-58F2-4C75-93E1-A044D23521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Melbourne Citymission Inc</dc:creator>
  <cp:keywords/>
  <cp:lastModifiedBy>Jenny Clark</cp:lastModifiedBy>
  <cp:revision>56</cp:revision>
  <cp:lastPrinted>2024-10-14T02:19:00Z</cp:lastPrinted>
  <dcterms:created xsi:type="dcterms:W3CDTF">2024-02-20T23:29:00Z</dcterms:created>
  <dcterms:modified xsi:type="dcterms:W3CDTF">2024-10-21T07:07:00Z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2019-02-19T00:00:00Z</vt:filetime>
  </property>
  <property fmtid="{D5CDD505-2E9C-101B-9397-08002B2CF9AE}" pid="3" name="Creator">
    <vt:lpwstr>Acrobat PDFMaker 15 for Word</vt:lpwstr>
  </property>
  <property fmtid="{D5CDD505-2E9C-101B-9397-08002B2CF9AE}" pid="4" name="LastSaved">
    <vt:filetime>2019-06-07T00:00:00Z</vt:filetime>
  </property>
  <property fmtid="{D5CDD505-2E9C-101B-9397-08002B2CF9AE}" pid="5" name="ContentTypeId">
    <vt:lpwstr>0x010100225A263457032A458857EF3004440132</vt:lpwstr>
  </property>
</Properties>
</file>